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79E5E5E">
      <w:pPr>
        <w:pStyle w:val="13"/>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吉林省畜禽屠宰管理条例</w:t>
      </w:r>
    </w:p>
    <w:p w14:paraId="0819027C">
      <w:pPr>
        <w:pStyle w:val="13"/>
        <w:keepNext w:val="0"/>
        <w:keepLines w:val="0"/>
        <w:pageBreakBefore w:val="0"/>
        <w:kinsoku/>
        <w:wordWrap/>
        <w:overflowPunct/>
        <w:topLinePunct w:val="0"/>
        <w:autoSpaceDE/>
        <w:autoSpaceDN/>
        <w:bidi w:val="0"/>
        <w:spacing w:line="560" w:lineRule="exact"/>
        <w:jc w:val="both"/>
        <w:textAlignment w:val="auto"/>
        <w:rPr>
          <w:rFonts w:hint="eastAsia" w:ascii="楷体" w:hAnsi="楷体" w:eastAsia="楷体" w:cs="楷体"/>
          <w:b w:val="0"/>
          <w:bCs w:val="0"/>
          <w:color w:val="000000"/>
          <w:sz w:val="32"/>
          <w:szCs w:val="32"/>
          <w:lang w:eastAsia="zh-CN"/>
        </w:rPr>
      </w:pPr>
      <w:r>
        <w:rPr>
          <w:rFonts w:hint="eastAsia" w:ascii="楷体" w:hAnsi="楷体" w:eastAsia="楷体" w:cs="楷体"/>
          <w:b w:val="0"/>
          <w:bCs w:val="0"/>
          <w:color w:val="000000"/>
          <w:sz w:val="32"/>
          <w:szCs w:val="32"/>
          <w:lang w:eastAsia="zh-CN"/>
        </w:rPr>
        <w:t>（2006年8月4日吉林省第十届人民代表大会常务委员会第二十八次会议通过　根据2015年11月20日吉林省第十二届人民代表大会常务委员会第二十一次会议《吉林省人民代表大会常务委员会关于修改〈吉林省土地管理条例〉等7件地方性法规的决定》修改　2017年6月2日吉林省第十二届人民代表大会常务委员会第三十五次会议修订　根据2021年5月27日吉林省第十三届人民代表大会常务委员会第二十八次会议《吉林省人民代表大会常务委员会关于修改〈吉林省农作物种子条例〉等3部地方性法规的决定》修改　根据2024年9月30日吉林省第十四届人民代表大会常务委员会第十三次会议《吉林省人民代表大会常务委员会关于修改和废止〈吉林省道路运输条例〉等11部地方性法规的决定》修改</w:t>
      </w:r>
      <w:r>
        <w:rPr>
          <w:rFonts w:hint="eastAsia" w:ascii="楷体" w:hAnsi="楷体" w:eastAsia="楷体" w:cs="楷体"/>
          <w:b w:val="0"/>
          <w:bCs w:val="0"/>
          <w:color w:val="000000"/>
          <w:sz w:val="32"/>
          <w:szCs w:val="32"/>
          <w:lang w:val="en-US" w:eastAsia="zh-CN"/>
        </w:rPr>
        <w:t xml:space="preserve">  2025年9月23日吉林省第十四届人民代表大会常务委员会第十九次会议修订</w:t>
      </w:r>
      <w:r>
        <w:rPr>
          <w:rFonts w:hint="eastAsia" w:ascii="楷体" w:hAnsi="楷体" w:eastAsia="楷体" w:cs="楷体"/>
          <w:b w:val="0"/>
          <w:bCs w:val="0"/>
          <w:color w:val="000000"/>
          <w:sz w:val="32"/>
          <w:szCs w:val="32"/>
          <w:lang w:eastAsia="zh-CN"/>
        </w:rPr>
        <w:t>）</w:t>
      </w:r>
    </w:p>
    <w:p w14:paraId="39739C74">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both"/>
        <w:textAlignment w:val="auto"/>
        <w:rPr>
          <w:rFonts w:hint="eastAsia" w:ascii="仿宋_GB2312" w:hAnsi="仿宋_GB2312" w:eastAsia="仿宋_GB2312" w:cs="仿宋_GB2312"/>
          <w:color w:val="000000"/>
          <w:sz w:val="32"/>
          <w:szCs w:val="32"/>
        </w:rPr>
      </w:pPr>
    </w:p>
    <w:p w14:paraId="6AD6CD85">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center"/>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目</w:t>
      </w:r>
      <w:r>
        <w:rPr>
          <w:rFonts w:hint="eastAsia" w:ascii="楷体" w:hAnsi="楷体" w:eastAsia="楷体" w:cs="楷体"/>
          <w:color w:val="000000"/>
          <w:sz w:val="32"/>
          <w:szCs w:val="32"/>
          <w:lang w:val="en-US" w:eastAsia="zh-CN"/>
        </w:rPr>
        <w:t xml:space="preserve">  </w:t>
      </w:r>
      <w:r>
        <w:rPr>
          <w:rFonts w:hint="eastAsia" w:ascii="楷体" w:hAnsi="楷体" w:eastAsia="楷体" w:cs="楷体"/>
          <w:color w:val="000000"/>
          <w:sz w:val="32"/>
          <w:szCs w:val="32"/>
          <w:lang w:eastAsia="zh-CN"/>
        </w:rPr>
        <w:t>录</w:t>
      </w:r>
    </w:p>
    <w:p w14:paraId="216FB091">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eastAsia="zh-CN"/>
        </w:rPr>
        <w:t>第一章</w:t>
      </w:r>
      <w:r>
        <w:rPr>
          <w:rFonts w:hint="eastAsia" w:ascii="楷体" w:hAnsi="楷体" w:eastAsia="楷体" w:cs="楷体"/>
          <w:color w:val="000000"/>
          <w:sz w:val="32"/>
          <w:szCs w:val="32"/>
          <w:lang w:val="en-US" w:eastAsia="zh-CN"/>
        </w:rPr>
        <w:t xml:space="preserve">  总  则</w:t>
      </w:r>
    </w:p>
    <w:p w14:paraId="6C570243">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第二章  屠宰厂的设立与变更</w:t>
      </w:r>
    </w:p>
    <w:p w14:paraId="54E83049">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第三章  屠宰质量安全</w:t>
      </w:r>
    </w:p>
    <w:p w14:paraId="5E18C2E6">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第四章  监督管理</w:t>
      </w:r>
    </w:p>
    <w:p w14:paraId="794CE966">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第五章  法律责任</w:t>
      </w:r>
    </w:p>
    <w:p w14:paraId="154E5D21">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第六章  附  则</w:t>
      </w:r>
    </w:p>
    <w:p w14:paraId="6E1E3F96">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both"/>
        <w:textAlignment w:val="auto"/>
        <w:rPr>
          <w:rFonts w:hint="eastAsia" w:ascii="仿宋_GB2312" w:hAnsi="仿宋_GB2312" w:eastAsia="仿宋_GB2312" w:cs="仿宋_GB2312"/>
          <w:color w:val="000000"/>
          <w:sz w:val="32"/>
          <w:szCs w:val="32"/>
        </w:rPr>
      </w:pPr>
    </w:p>
    <w:p w14:paraId="782AAFB5">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第一章</w:t>
      </w:r>
      <w:r>
        <w:rPr>
          <w:rFonts w:hint="eastAsia" w:ascii="黑体" w:hAnsi="黑体" w:eastAsia="黑体" w:cs="黑体"/>
          <w:color w:val="000000"/>
          <w:sz w:val="32"/>
          <w:szCs w:val="32"/>
          <w:lang w:val="en-US" w:eastAsia="zh-CN"/>
        </w:rPr>
        <w:t xml:space="preserve">  </w:t>
      </w:r>
      <w:r>
        <w:rPr>
          <w:rFonts w:hint="eastAsia" w:ascii="黑体" w:hAnsi="黑体" w:eastAsia="黑体" w:cs="黑体"/>
          <w:color w:val="000000"/>
          <w:sz w:val="32"/>
          <w:szCs w:val="32"/>
        </w:rPr>
        <w:t>总  则</w:t>
      </w:r>
    </w:p>
    <w:p w14:paraId="51AD8D85">
      <w:pPr>
        <w:keepNext w:val="0"/>
        <w:keepLines w:val="0"/>
        <w:pageBreakBefore w:val="0"/>
        <w:tabs>
          <w:tab w:val="left" w:pos="1890"/>
        </w:tabs>
        <w:kinsoku/>
        <w:wordWrap/>
        <w:overflowPunct/>
        <w:topLinePunct w:val="0"/>
        <w:autoSpaceDE/>
        <w:autoSpaceDN/>
        <w:bidi w:val="0"/>
        <w:spacing w:line="560" w:lineRule="exact"/>
        <w:ind w:left="15" w:leftChars="7" w:firstLine="640" w:firstLineChars="200"/>
        <w:textAlignment w:val="auto"/>
        <w:rPr>
          <w:rFonts w:hint="eastAsia" w:ascii="仿宋_GB2312" w:hAnsi="仿宋_GB2312" w:eastAsia="仿宋_GB2312" w:cs="仿宋_GB2312"/>
          <w:color w:val="000000"/>
          <w:sz w:val="32"/>
          <w:szCs w:val="32"/>
        </w:rPr>
      </w:pPr>
    </w:p>
    <w:p w14:paraId="7EF8605E">
      <w:pPr>
        <w:keepNext w:val="0"/>
        <w:keepLines w:val="0"/>
        <w:pageBreakBefore w:val="0"/>
        <w:tabs>
          <w:tab w:val="left" w:pos="1890"/>
        </w:tabs>
        <w:kinsoku/>
        <w:wordWrap/>
        <w:overflowPunct/>
        <w:topLinePunct w:val="0"/>
        <w:autoSpaceDE/>
        <w:autoSpaceDN/>
        <w:bidi w:val="0"/>
        <w:spacing w:line="560" w:lineRule="exact"/>
        <w:ind w:left="15" w:leftChars="7" w:firstLine="640" w:firstLineChars="200"/>
        <w:textAlignment w:val="auto"/>
        <w:rPr>
          <w:rFonts w:hint="eastAsia" w:ascii="仿宋_GB2312" w:hAnsi="仿宋_GB2312" w:eastAsia="仿宋_GB2312" w:cs="仿宋_GB2312"/>
          <w:snapToGrid w:val="0"/>
          <w:color w:val="000000"/>
          <w:kern w:val="28"/>
          <w:sz w:val="32"/>
          <w:szCs w:val="32"/>
          <w:lang w:eastAsia="zh-CN"/>
        </w:rPr>
      </w:pPr>
      <w:r>
        <w:rPr>
          <w:rFonts w:hint="eastAsia" w:ascii="黑体" w:hAnsi="黑体" w:eastAsia="黑体" w:cs="黑体"/>
          <w:color w:val="000000"/>
          <w:sz w:val="32"/>
          <w:szCs w:val="32"/>
        </w:rPr>
        <w:t>第一条</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snapToGrid w:val="0"/>
          <w:color w:val="000000"/>
          <w:kern w:val="28"/>
          <w:sz w:val="32"/>
          <w:szCs w:val="32"/>
        </w:rPr>
        <w:t>为了加强畜禽屠宰管理，保证畜禽产品质量安全，保障</w:t>
      </w:r>
      <w:r>
        <w:rPr>
          <w:rFonts w:hint="eastAsia" w:ascii="仿宋_GB2312" w:hAnsi="仿宋_GB2312" w:eastAsia="仿宋_GB2312" w:cs="仿宋_GB2312"/>
          <w:snapToGrid w:val="0"/>
          <w:color w:val="000000"/>
          <w:kern w:val="28"/>
          <w:sz w:val="32"/>
          <w:szCs w:val="32"/>
          <w:lang w:eastAsia="zh-CN"/>
        </w:rPr>
        <w:t>人民</w:t>
      </w:r>
      <w:r>
        <w:rPr>
          <w:rFonts w:hint="eastAsia" w:ascii="仿宋_GB2312" w:hAnsi="仿宋_GB2312" w:eastAsia="仿宋_GB2312" w:cs="仿宋_GB2312"/>
          <w:snapToGrid w:val="0"/>
          <w:color w:val="000000"/>
          <w:kern w:val="28"/>
          <w:sz w:val="32"/>
          <w:szCs w:val="32"/>
        </w:rPr>
        <w:t>身体健康，根据</w:t>
      </w:r>
      <w:r>
        <w:rPr>
          <w:rFonts w:hint="eastAsia" w:ascii="仿宋_GB2312" w:hAnsi="仿宋_GB2312" w:eastAsia="仿宋_GB2312" w:cs="仿宋_GB2312"/>
          <w:snapToGrid w:val="0"/>
          <w:color w:val="000000"/>
          <w:kern w:val="28"/>
          <w:sz w:val="32"/>
          <w:szCs w:val="32"/>
          <w:lang w:eastAsia="zh-CN"/>
        </w:rPr>
        <w:t>《中华人民共和国畜牧法》、《生猪屠宰管理条例》等</w:t>
      </w:r>
      <w:r>
        <w:rPr>
          <w:rFonts w:hint="eastAsia" w:ascii="仿宋_GB2312" w:hAnsi="仿宋_GB2312" w:eastAsia="仿宋_GB2312" w:cs="仿宋_GB2312"/>
          <w:snapToGrid w:val="0"/>
          <w:color w:val="000000"/>
          <w:kern w:val="28"/>
          <w:sz w:val="32"/>
          <w:szCs w:val="32"/>
        </w:rPr>
        <w:t>法律、</w:t>
      </w:r>
      <w:r>
        <w:rPr>
          <w:rFonts w:hint="eastAsia" w:ascii="仿宋_GB2312" w:hAnsi="仿宋_GB2312" w:eastAsia="仿宋_GB2312" w:cs="仿宋_GB2312"/>
          <w:snapToGrid w:val="0"/>
          <w:color w:val="000000"/>
          <w:kern w:val="28"/>
          <w:sz w:val="32"/>
          <w:szCs w:val="32"/>
          <w:lang w:val="en-US" w:eastAsia="zh-CN"/>
        </w:rPr>
        <w:t>行政</w:t>
      </w:r>
      <w:r>
        <w:rPr>
          <w:rFonts w:hint="eastAsia" w:ascii="仿宋_GB2312" w:hAnsi="仿宋_GB2312" w:eastAsia="仿宋_GB2312" w:cs="仿宋_GB2312"/>
          <w:snapToGrid w:val="0"/>
          <w:color w:val="000000"/>
          <w:kern w:val="28"/>
          <w:sz w:val="32"/>
          <w:szCs w:val="32"/>
        </w:rPr>
        <w:t>法规，结合本省实际，制定本条例。</w:t>
      </w:r>
    </w:p>
    <w:p w14:paraId="38F6D0A8">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第二条</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snapToGrid w:val="0"/>
          <w:color w:val="000000"/>
          <w:kern w:val="28"/>
          <w:sz w:val="32"/>
          <w:szCs w:val="32"/>
        </w:rPr>
        <w:t>本省行政区域内的畜禽屠宰及其监督管理活动</w:t>
      </w:r>
      <w:r>
        <w:rPr>
          <w:rFonts w:hint="eastAsia" w:ascii="仿宋_GB2312" w:hAnsi="仿宋_GB2312" w:eastAsia="仿宋_GB2312" w:cs="仿宋_GB2312"/>
          <w:snapToGrid w:val="0"/>
          <w:color w:val="000000"/>
          <w:kern w:val="28"/>
          <w:sz w:val="32"/>
          <w:szCs w:val="32"/>
          <w:lang w:eastAsia="zh-CN"/>
        </w:rPr>
        <w:t>，</w:t>
      </w:r>
      <w:r>
        <w:rPr>
          <w:rFonts w:hint="eastAsia" w:ascii="仿宋_GB2312" w:hAnsi="仿宋_GB2312" w:eastAsia="仿宋_GB2312" w:cs="仿宋_GB2312"/>
          <w:snapToGrid w:val="0"/>
          <w:color w:val="000000"/>
          <w:kern w:val="28"/>
          <w:sz w:val="32"/>
          <w:szCs w:val="32"/>
        </w:rPr>
        <w:t>适用本条例。</w:t>
      </w:r>
    </w:p>
    <w:p w14:paraId="03699484">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本条例所称畜禽</w:t>
      </w:r>
      <w:r>
        <w:rPr>
          <w:rFonts w:hint="eastAsia" w:ascii="仿宋_GB2312" w:hAnsi="仿宋_GB2312" w:eastAsia="仿宋_GB2312" w:cs="仿宋_GB2312"/>
          <w:snapToGrid w:val="0"/>
          <w:color w:val="000000"/>
          <w:kern w:val="0"/>
          <w:sz w:val="32"/>
          <w:szCs w:val="32"/>
          <w:lang w:eastAsia="zh-CN"/>
        </w:rPr>
        <w:t>是指列入国家畜禽遗传资源目录</w:t>
      </w:r>
      <w:r>
        <w:rPr>
          <w:rFonts w:hint="eastAsia" w:ascii="仿宋_GB2312" w:hAnsi="仿宋_GB2312" w:eastAsia="仿宋_GB2312" w:cs="仿宋_GB2312"/>
          <w:snapToGrid w:val="0"/>
          <w:color w:val="000000"/>
          <w:kern w:val="0"/>
          <w:sz w:val="32"/>
          <w:szCs w:val="32"/>
        </w:rPr>
        <w:t>的猪、牛、马、驴、</w:t>
      </w:r>
      <w:r>
        <w:rPr>
          <w:rFonts w:hint="eastAsia" w:ascii="仿宋_GB2312" w:hAnsi="仿宋_GB2312" w:eastAsia="仿宋_GB2312" w:cs="仿宋_GB2312"/>
          <w:snapToGrid w:val="0"/>
          <w:color w:val="000000"/>
          <w:kern w:val="0"/>
          <w:sz w:val="32"/>
          <w:szCs w:val="32"/>
          <w:lang w:eastAsia="zh-CN"/>
        </w:rPr>
        <w:t>羊、鹿、</w:t>
      </w:r>
      <w:r>
        <w:rPr>
          <w:rFonts w:hint="eastAsia" w:ascii="仿宋_GB2312" w:hAnsi="仿宋_GB2312" w:eastAsia="仿宋_GB2312" w:cs="仿宋_GB2312"/>
          <w:snapToGrid w:val="0"/>
          <w:color w:val="000000"/>
          <w:kern w:val="0"/>
          <w:sz w:val="32"/>
          <w:szCs w:val="32"/>
        </w:rPr>
        <w:t>兔、鸡、鸭、鹅。</w:t>
      </w:r>
    </w:p>
    <w:p w14:paraId="63274A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本条例所称畜禽产品</w:t>
      </w:r>
      <w:r>
        <w:rPr>
          <w:rFonts w:hint="eastAsia" w:ascii="仿宋_GB2312" w:hAnsi="仿宋_GB2312" w:eastAsia="仿宋_GB2312" w:cs="仿宋_GB2312"/>
          <w:snapToGrid w:val="0"/>
          <w:color w:val="000000"/>
          <w:kern w:val="0"/>
          <w:sz w:val="32"/>
          <w:szCs w:val="32"/>
          <w:lang w:eastAsia="zh-CN"/>
        </w:rPr>
        <w:t>包括</w:t>
      </w:r>
      <w:r>
        <w:rPr>
          <w:rFonts w:hint="eastAsia" w:ascii="仿宋_GB2312" w:hAnsi="仿宋_GB2312" w:eastAsia="仿宋_GB2312" w:cs="仿宋_GB2312"/>
          <w:snapToGrid w:val="0"/>
          <w:color w:val="000000"/>
          <w:kern w:val="0"/>
          <w:sz w:val="32"/>
          <w:szCs w:val="32"/>
        </w:rPr>
        <w:t>畜禽屠宰</w:t>
      </w:r>
      <w:r>
        <w:rPr>
          <w:rFonts w:hint="eastAsia" w:ascii="仿宋_GB2312" w:hAnsi="仿宋_GB2312" w:eastAsia="仿宋_GB2312" w:cs="仿宋_GB2312"/>
          <w:snapToGrid w:val="0"/>
          <w:color w:val="000000"/>
          <w:kern w:val="0"/>
          <w:sz w:val="32"/>
          <w:szCs w:val="32"/>
          <w:lang w:val="en-US" w:eastAsia="zh-CN"/>
        </w:rPr>
        <w:t>分割</w:t>
      </w:r>
      <w:r>
        <w:rPr>
          <w:rFonts w:hint="eastAsia" w:ascii="仿宋_GB2312" w:hAnsi="仿宋_GB2312" w:eastAsia="仿宋_GB2312" w:cs="仿宋_GB2312"/>
          <w:snapToGrid w:val="0"/>
          <w:color w:val="000000"/>
          <w:kern w:val="0"/>
          <w:sz w:val="32"/>
          <w:szCs w:val="32"/>
        </w:rPr>
        <w:t>后未经加工的胴体、肉、脂、脏器、血液、骨、头（颈）、蹄（爪）、皮、尾、翅等。</w:t>
      </w:r>
    </w:p>
    <w:p w14:paraId="78E70ED2">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color w:val="000000"/>
          <w:sz w:val="32"/>
          <w:szCs w:val="32"/>
        </w:rPr>
        <w:t>第</w:t>
      </w:r>
      <w:r>
        <w:rPr>
          <w:rFonts w:hint="eastAsia" w:ascii="黑体" w:hAnsi="黑体" w:eastAsia="黑体" w:cs="黑体"/>
          <w:color w:val="000000"/>
          <w:sz w:val="32"/>
          <w:szCs w:val="32"/>
          <w:lang w:eastAsia="zh-CN"/>
        </w:rPr>
        <w:t>三</w:t>
      </w:r>
      <w:r>
        <w:rPr>
          <w:rFonts w:hint="eastAsia" w:ascii="黑体" w:hAnsi="黑体" w:eastAsia="黑体" w:cs="黑体"/>
          <w:color w:val="000000"/>
          <w:sz w:val="32"/>
          <w:szCs w:val="32"/>
        </w:rPr>
        <w:t>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lang w:eastAsia="zh-CN"/>
        </w:rPr>
        <w:t>生猪</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lang w:eastAsia="zh-CN"/>
        </w:rPr>
        <w:t>实行定点</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lang w:eastAsia="zh-CN"/>
        </w:rPr>
        <w:t>制度，其他</w:t>
      </w:r>
      <w:r>
        <w:rPr>
          <w:rFonts w:hint="eastAsia" w:ascii="仿宋_GB2312" w:hAnsi="仿宋_GB2312" w:eastAsia="仿宋_GB2312" w:cs="仿宋_GB2312"/>
          <w:snapToGrid w:val="0"/>
          <w:color w:val="000000"/>
          <w:kern w:val="0"/>
          <w:sz w:val="32"/>
          <w:szCs w:val="32"/>
        </w:rPr>
        <w:t>畜禽屠宰实行许可制度。</w:t>
      </w:r>
    </w:p>
    <w:p w14:paraId="6E8EFE79">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除农村地区个人</w:t>
      </w:r>
      <w:r>
        <w:rPr>
          <w:rFonts w:hint="eastAsia" w:ascii="仿宋_GB2312" w:hAnsi="仿宋_GB2312" w:eastAsia="仿宋_GB2312" w:cs="仿宋_GB2312"/>
          <w:bCs/>
          <w:snapToGrid w:val="0"/>
          <w:color w:val="000000"/>
          <w:kern w:val="0"/>
          <w:sz w:val="32"/>
          <w:szCs w:val="32"/>
        </w:rPr>
        <w:t>自宰自食</w:t>
      </w:r>
      <w:r>
        <w:rPr>
          <w:rFonts w:hint="eastAsia" w:ascii="仿宋_GB2312" w:hAnsi="仿宋_GB2312" w:eastAsia="仿宋_GB2312" w:cs="仿宋_GB2312"/>
          <w:bCs/>
          <w:snapToGrid w:val="0"/>
          <w:color w:val="000000"/>
          <w:kern w:val="0"/>
          <w:sz w:val="32"/>
          <w:szCs w:val="32"/>
          <w:lang w:eastAsia="zh-CN"/>
        </w:rPr>
        <w:t>畜禽和城镇居民个人自宰自食</w:t>
      </w:r>
      <w:r>
        <w:rPr>
          <w:rFonts w:hint="eastAsia" w:ascii="仿宋_GB2312" w:hAnsi="仿宋_GB2312" w:eastAsia="仿宋_GB2312" w:cs="仿宋_GB2312"/>
          <w:bCs/>
          <w:snapToGrid w:val="0"/>
          <w:color w:val="000000" w:themeColor="text1"/>
          <w:kern w:val="0"/>
          <w:sz w:val="32"/>
          <w:szCs w:val="32"/>
          <w:lang w:eastAsia="zh-CN"/>
          <w14:textFill>
            <w14:solidFill>
              <w14:schemeClr w14:val="tx1"/>
            </w14:solidFill>
          </w14:textFill>
        </w:rPr>
        <w:t>家</w:t>
      </w:r>
      <w:r>
        <w:rPr>
          <w:rFonts w:hint="eastAsia" w:ascii="仿宋_GB2312" w:hAnsi="仿宋_GB2312" w:eastAsia="仿宋_GB2312" w:cs="仿宋_GB2312"/>
          <w:bCs/>
          <w:snapToGrid w:val="0"/>
          <w:color w:val="000000"/>
          <w:kern w:val="0"/>
          <w:sz w:val="32"/>
          <w:szCs w:val="32"/>
          <w:lang w:eastAsia="zh-CN"/>
        </w:rPr>
        <w:t>禽</w:t>
      </w:r>
      <w:r>
        <w:rPr>
          <w:rFonts w:hint="eastAsia" w:ascii="仿宋_GB2312" w:hAnsi="仿宋_GB2312" w:eastAsia="仿宋_GB2312" w:cs="仿宋_GB2312"/>
          <w:bCs/>
          <w:snapToGrid w:val="0"/>
          <w:color w:val="000000"/>
          <w:kern w:val="0"/>
          <w:sz w:val="32"/>
          <w:szCs w:val="32"/>
        </w:rPr>
        <w:t>外</w:t>
      </w:r>
      <w:r>
        <w:rPr>
          <w:rFonts w:hint="eastAsia" w:ascii="仿宋_GB2312" w:hAnsi="仿宋_GB2312" w:eastAsia="仿宋_GB2312" w:cs="仿宋_GB2312"/>
          <w:snapToGrid w:val="0"/>
          <w:color w:val="000000"/>
          <w:kern w:val="0"/>
          <w:sz w:val="32"/>
          <w:szCs w:val="32"/>
          <w:lang w:eastAsia="zh-CN"/>
        </w:rPr>
        <w:t>，任何</w:t>
      </w:r>
      <w:r>
        <w:rPr>
          <w:rFonts w:hint="eastAsia" w:ascii="仿宋_GB2312" w:hAnsi="仿宋_GB2312" w:eastAsia="仿宋_GB2312" w:cs="仿宋_GB2312"/>
          <w:snapToGrid w:val="0"/>
          <w:color w:val="000000"/>
          <w:kern w:val="0"/>
          <w:sz w:val="32"/>
          <w:szCs w:val="32"/>
        </w:rPr>
        <w:t>单位和个人</w:t>
      </w:r>
      <w:r>
        <w:rPr>
          <w:rFonts w:hint="eastAsia" w:ascii="仿宋_GB2312" w:hAnsi="仿宋_GB2312" w:eastAsia="仿宋_GB2312" w:cs="仿宋_GB2312"/>
          <w:snapToGrid w:val="0"/>
          <w:color w:val="000000"/>
          <w:kern w:val="0"/>
          <w:sz w:val="32"/>
          <w:szCs w:val="32"/>
          <w:lang w:eastAsia="zh-CN"/>
        </w:rPr>
        <w:t>未经定点或者许可不得从事畜禽屠宰活动</w:t>
      </w:r>
      <w:r>
        <w:rPr>
          <w:rFonts w:hint="eastAsia" w:ascii="仿宋_GB2312" w:hAnsi="仿宋_GB2312" w:eastAsia="仿宋_GB2312" w:cs="仿宋_GB2312"/>
          <w:bCs/>
          <w:snapToGrid w:val="0"/>
          <w:color w:val="000000"/>
          <w:kern w:val="0"/>
          <w:sz w:val="32"/>
          <w:szCs w:val="32"/>
        </w:rPr>
        <w:t>。</w:t>
      </w:r>
    </w:p>
    <w:p w14:paraId="1C87D5B9">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snapToGrid w:val="0"/>
          <w:color w:val="000000"/>
          <w:kern w:val="0"/>
          <w:sz w:val="32"/>
          <w:szCs w:val="32"/>
          <w:lang w:eastAsia="zh-CN"/>
        </w:rPr>
      </w:pPr>
      <w:r>
        <w:rPr>
          <w:rFonts w:hint="eastAsia" w:ascii="黑体" w:hAnsi="黑体" w:eastAsia="黑体" w:cs="黑体"/>
          <w:color w:val="000000"/>
          <w:sz w:val="32"/>
          <w:szCs w:val="32"/>
          <w:lang w:eastAsia="zh-CN"/>
        </w:rPr>
        <w:t>第四条</w:t>
      </w:r>
      <w:r>
        <w:rPr>
          <w:rFonts w:hint="eastAsia" w:ascii="仿宋_GB2312" w:hAnsi="仿宋_GB2312" w:eastAsia="仿宋_GB2312" w:cs="仿宋_GB2312"/>
          <w:strike w:val="0"/>
          <w:dstrike w:val="0"/>
          <w:color w:val="000000"/>
          <w:sz w:val="32"/>
          <w:szCs w:val="32"/>
          <w:lang w:val="en-US" w:eastAsia="zh-CN"/>
        </w:rPr>
        <w:t xml:space="preserve">  </w:t>
      </w:r>
      <w:r>
        <w:rPr>
          <w:rFonts w:hint="eastAsia" w:ascii="仿宋_GB2312" w:hAnsi="仿宋_GB2312" w:eastAsia="仿宋_GB2312" w:cs="仿宋_GB2312"/>
          <w:snapToGrid w:val="0"/>
          <w:color w:val="000000"/>
          <w:kern w:val="0"/>
          <w:sz w:val="32"/>
          <w:szCs w:val="32"/>
        </w:rPr>
        <w:t>县级以上人民政府应当加强对畜禽屠宰</w:t>
      </w:r>
      <w:r>
        <w:rPr>
          <w:rFonts w:hint="eastAsia" w:ascii="仿宋_GB2312" w:hAnsi="仿宋_GB2312" w:eastAsia="仿宋_GB2312" w:cs="仿宋_GB2312"/>
          <w:snapToGrid w:val="0"/>
          <w:color w:val="000000"/>
          <w:kern w:val="0"/>
          <w:sz w:val="32"/>
          <w:szCs w:val="32"/>
          <w:lang w:eastAsia="zh-CN"/>
        </w:rPr>
        <w:t>监督</w:t>
      </w:r>
      <w:r>
        <w:rPr>
          <w:rFonts w:hint="eastAsia" w:ascii="仿宋_GB2312" w:hAnsi="仿宋_GB2312" w:eastAsia="仿宋_GB2312" w:cs="仿宋_GB2312"/>
          <w:snapToGrid w:val="0"/>
          <w:color w:val="000000"/>
          <w:kern w:val="0"/>
          <w:sz w:val="32"/>
          <w:szCs w:val="32"/>
        </w:rPr>
        <w:t>管理工作的领导,及时协调、解决畜禽屠宰</w:t>
      </w:r>
      <w:r>
        <w:rPr>
          <w:rFonts w:hint="eastAsia" w:ascii="仿宋_GB2312" w:hAnsi="仿宋_GB2312" w:eastAsia="仿宋_GB2312" w:cs="仿宋_GB2312"/>
          <w:snapToGrid w:val="0"/>
          <w:color w:val="000000"/>
          <w:kern w:val="0"/>
          <w:sz w:val="32"/>
          <w:szCs w:val="32"/>
          <w:lang w:eastAsia="zh-CN"/>
        </w:rPr>
        <w:t>监督</w:t>
      </w:r>
      <w:r>
        <w:rPr>
          <w:rFonts w:hint="eastAsia" w:ascii="仿宋_GB2312" w:hAnsi="仿宋_GB2312" w:eastAsia="仿宋_GB2312" w:cs="仿宋_GB2312"/>
          <w:snapToGrid w:val="0"/>
          <w:color w:val="000000"/>
          <w:kern w:val="0"/>
          <w:sz w:val="32"/>
          <w:szCs w:val="32"/>
        </w:rPr>
        <w:t>管理工作中的重大问题，将畜禽屠宰</w:t>
      </w:r>
      <w:r>
        <w:rPr>
          <w:rFonts w:hint="eastAsia" w:ascii="仿宋_GB2312" w:hAnsi="仿宋_GB2312" w:eastAsia="仿宋_GB2312" w:cs="仿宋_GB2312"/>
          <w:snapToGrid w:val="0"/>
          <w:color w:val="000000"/>
          <w:kern w:val="0"/>
          <w:sz w:val="32"/>
          <w:szCs w:val="32"/>
          <w:lang w:eastAsia="zh-CN"/>
        </w:rPr>
        <w:t>监督</w:t>
      </w:r>
      <w:r>
        <w:rPr>
          <w:rFonts w:hint="eastAsia" w:ascii="仿宋_GB2312" w:hAnsi="仿宋_GB2312" w:eastAsia="仿宋_GB2312" w:cs="仿宋_GB2312"/>
          <w:snapToGrid w:val="0"/>
          <w:color w:val="000000"/>
          <w:kern w:val="0"/>
          <w:sz w:val="32"/>
          <w:szCs w:val="32"/>
        </w:rPr>
        <w:t>管理工作所需经费纳入本级预算</w:t>
      </w:r>
      <w:r>
        <w:rPr>
          <w:rFonts w:hint="eastAsia" w:ascii="仿宋_GB2312" w:hAnsi="仿宋_GB2312" w:eastAsia="仿宋_GB2312" w:cs="仿宋_GB2312"/>
          <w:snapToGrid w:val="0"/>
          <w:color w:val="000000"/>
          <w:kern w:val="0"/>
          <w:sz w:val="32"/>
          <w:szCs w:val="32"/>
          <w:lang w:eastAsia="zh-CN"/>
        </w:rPr>
        <w:t>。</w:t>
      </w:r>
    </w:p>
    <w:p w14:paraId="1B8312CD">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乡镇人民政府</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街道办事处</w:t>
      </w:r>
      <w:r>
        <w:rPr>
          <w:rFonts w:hint="eastAsia" w:ascii="仿宋_GB2312" w:hAnsi="仿宋_GB2312" w:eastAsia="仿宋_GB2312" w:cs="仿宋_GB2312"/>
          <w:snapToGrid w:val="0"/>
          <w:color w:val="000000"/>
          <w:kern w:val="0"/>
          <w:sz w:val="32"/>
          <w:szCs w:val="32"/>
        </w:rPr>
        <w:t>按照其职责</w:t>
      </w:r>
      <w:r>
        <w:rPr>
          <w:rFonts w:hint="eastAsia" w:ascii="仿宋_GB2312" w:hAnsi="仿宋_GB2312" w:eastAsia="仿宋_GB2312" w:cs="仿宋_GB2312"/>
          <w:snapToGrid w:val="0"/>
          <w:color w:val="000000"/>
          <w:kern w:val="0"/>
          <w:sz w:val="32"/>
          <w:szCs w:val="32"/>
          <w:lang w:eastAsia="zh-CN"/>
        </w:rPr>
        <w:t>做好</w:t>
      </w:r>
      <w:r>
        <w:rPr>
          <w:rFonts w:hint="eastAsia" w:ascii="仿宋_GB2312" w:hAnsi="仿宋_GB2312" w:eastAsia="仿宋_GB2312" w:cs="仿宋_GB2312"/>
          <w:snapToGrid w:val="0"/>
          <w:color w:val="000000"/>
          <w:kern w:val="0"/>
          <w:sz w:val="32"/>
          <w:szCs w:val="32"/>
        </w:rPr>
        <w:t>畜禽屠宰监督管理</w:t>
      </w:r>
      <w:r>
        <w:rPr>
          <w:rFonts w:hint="eastAsia" w:ascii="仿宋_GB2312" w:hAnsi="仿宋_GB2312" w:eastAsia="仿宋_GB2312" w:cs="仿宋_GB2312"/>
          <w:snapToGrid w:val="0"/>
          <w:color w:val="000000"/>
          <w:kern w:val="0"/>
          <w:sz w:val="32"/>
          <w:szCs w:val="32"/>
          <w:lang w:val="en-US" w:eastAsia="zh-CN"/>
        </w:rPr>
        <w:t>相关</w:t>
      </w:r>
      <w:r>
        <w:rPr>
          <w:rFonts w:hint="eastAsia" w:ascii="仿宋_GB2312" w:hAnsi="仿宋_GB2312" w:eastAsia="仿宋_GB2312" w:cs="仿宋_GB2312"/>
          <w:snapToGrid w:val="0"/>
          <w:color w:val="000000"/>
          <w:kern w:val="0"/>
          <w:sz w:val="32"/>
          <w:szCs w:val="32"/>
        </w:rPr>
        <w:t>工作。</w:t>
      </w:r>
    </w:p>
    <w:p w14:paraId="241ABA20">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color w:val="000000"/>
          <w:sz w:val="32"/>
          <w:szCs w:val="32"/>
          <w:lang w:eastAsia="zh-CN"/>
        </w:rPr>
        <w:t>第五条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snapToGrid w:val="0"/>
          <w:color w:val="000000"/>
          <w:kern w:val="0"/>
          <w:sz w:val="32"/>
          <w:szCs w:val="32"/>
          <w:lang w:eastAsia="zh-CN"/>
        </w:rPr>
        <w:t>县级以上人民政府畜禽屠宰主管部门负责本行政区域内畜禽屠宰</w:t>
      </w:r>
      <w:r>
        <w:rPr>
          <w:rFonts w:hint="eastAsia" w:ascii="仿宋_GB2312" w:hAnsi="仿宋_GB2312" w:eastAsia="仿宋_GB2312" w:cs="仿宋_GB2312"/>
          <w:snapToGrid w:val="0"/>
          <w:color w:val="000000"/>
          <w:kern w:val="0"/>
          <w:sz w:val="32"/>
          <w:szCs w:val="32"/>
          <w:lang w:val="en-US" w:eastAsia="zh-CN"/>
        </w:rPr>
        <w:t>监督管理</w:t>
      </w:r>
      <w:r>
        <w:rPr>
          <w:rFonts w:hint="eastAsia" w:ascii="仿宋_GB2312" w:hAnsi="仿宋_GB2312" w:eastAsia="仿宋_GB2312" w:cs="仿宋_GB2312"/>
          <w:snapToGrid w:val="0"/>
          <w:color w:val="000000"/>
          <w:kern w:val="0"/>
          <w:sz w:val="32"/>
          <w:szCs w:val="32"/>
        </w:rPr>
        <w:t>工作</w:t>
      </w:r>
      <w:r>
        <w:rPr>
          <w:rFonts w:hint="eastAsia" w:ascii="仿宋_GB2312" w:hAnsi="仿宋_GB2312" w:eastAsia="仿宋_GB2312" w:cs="仿宋_GB2312"/>
          <w:snapToGrid w:val="0"/>
          <w:color w:val="000000"/>
          <w:kern w:val="0"/>
          <w:sz w:val="32"/>
          <w:szCs w:val="32"/>
          <w:lang w:eastAsia="zh-CN"/>
        </w:rPr>
        <w:t>。</w:t>
      </w:r>
    </w:p>
    <w:p w14:paraId="224763F2">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县级以上人民政府</w:t>
      </w:r>
      <w:r>
        <w:rPr>
          <w:rFonts w:hint="eastAsia" w:ascii="仿宋_GB2312" w:hAnsi="仿宋_GB2312" w:eastAsia="仿宋_GB2312" w:cs="仿宋_GB2312"/>
          <w:snapToGrid w:val="0"/>
          <w:color w:val="000000"/>
          <w:kern w:val="0"/>
          <w:sz w:val="32"/>
          <w:szCs w:val="32"/>
          <w:lang w:eastAsia="zh-CN"/>
        </w:rPr>
        <w:t>市场监督</w:t>
      </w:r>
      <w:r>
        <w:rPr>
          <w:rFonts w:hint="eastAsia" w:ascii="仿宋_GB2312" w:hAnsi="仿宋_GB2312" w:eastAsia="仿宋_GB2312" w:cs="仿宋_GB2312"/>
          <w:snapToGrid w:val="0"/>
          <w:color w:val="000000"/>
          <w:kern w:val="0"/>
          <w:sz w:val="32"/>
          <w:szCs w:val="32"/>
        </w:rPr>
        <w:t>管理、卫生</w:t>
      </w:r>
      <w:r>
        <w:rPr>
          <w:rFonts w:hint="eastAsia" w:ascii="仿宋_GB2312" w:hAnsi="仿宋_GB2312" w:eastAsia="仿宋_GB2312" w:cs="仿宋_GB2312"/>
          <w:snapToGrid w:val="0"/>
          <w:color w:val="000000"/>
          <w:kern w:val="0"/>
          <w:sz w:val="32"/>
          <w:szCs w:val="32"/>
          <w:lang w:eastAsia="zh-CN"/>
        </w:rPr>
        <w:t>健康</w:t>
      </w:r>
      <w:r>
        <w:rPr>
          <w:rFonts w:hint="eastAsia" w:ascii="仿宋_GB2312" w:hAnsi="仿宋_GB2312" w:eastAsia="仿宋_GB2312" w:cs="仿宋_GB2312"/>
          <w:snapToGrid w:val="0"/>
          <w:color w:val="000000"/>
          <w:kern w:val="0"/>
          <w:sz w:val="32"/>
          <w:szCs w:val="32"/>
        </w:rPr>
        <w:t>、</w:t>
      </w:r>
      <w:r>
        <w:rPr>
          <w:rFonts w:hint="eastAsia" w:ascii="仿宋_GB2312" w:hAnsi="仿宋_GB2312" w:eastAsia="仿宋_GB2312" w:cs="仿宋_GB2312"/>
          <w:snapToGrid w:val="0"/>
          <w:color w:val="000000"/>
          <w:kern w:val="0"/>
          <w:sz w:val="32"/>
          <w:szCs w:val="32"/>
          <w:lang w:eastAsia="zh-CN"/>
        </w:rPr>
        <w:t>生态</w:t>
      </w:r>
      <w:r>
        <w:rPr>
          <w:rFonts w:hint="eastAsia" w:ascii="仿宋_GB2312" w:hAnsi="仿宋_GB2312" w:eastAsia="仿宋_GB2312" w:cs="仿宋_GB2312"/>
          <w:snapToGrid w:val="0"/>
          <w:color w:val="000000"/>
          <w:kern w:val="0"/>
          <w:sz w:val="32"/>
          <w:szCs w:val="32"/>
        </w:rPr>
        <w:t>环境、公安、</w:t>
      </w:r>
      <w:r>
        <w:rPr>
          <w:rFonts w:hint="eastAsia" w:ascii="仿宋_GB2312" w:hAnsi="仿宋_GB2312" w:eastAsia="仿宋_GB2312" w:cs="仿宋_GB2312"/>
          <w:snapToGrid w:val="0"/>
          <w:color w:val="000000"/>
          <w:kern w:val="0"/>
          <w:sz w:val="32"/>
          <w:szCs w:val="32"/>
          <w:lang w:eastAsia="zh-CN"/>
        </w:rPr>
        <w:t>自然资源、</w:t>
      </w:r>
      <w:r>
        <w:rPr>
          <w:rFonts w:hint="eastAsia" w:ascii="仿宋_GB2312" w:hAnsi="仿宋_GB2312" w:eastAsia="仿宋_GB2312" w:cs="仿宋_GB2312"/>
          <w:snapToGrid w:val="0"/>
          <w:color w:val="000000"/>
          <w:kern w:val="0"/>
          <w:sz w:val="32"/>
          <w:szCs w:val="32"/>
        </w:rPr>
        <w:t>民族事务等有关部门，按照各自的职责，</w:t>
      </w:r>
      <w:r>
        <w:rPr>
          <w:rFonts w:hint="eastAsia" w:ascii="仿宋_GB2312" w:hAnsi="仿宋_GB2312" w:eastAsia="仿宋_GB2312" w:cs="仿宋_GB2312"/>
          <w:snapToGrid w:val="0"/>
          <w:color w:val="000000"/>
          <w:kern w:val="0"/>
          <w:sz w:val="32"/>
          <w:szCs w:val="32"/>
          <w:lang w:val="en-US" w:eastAsia="zh-CN"/>
        </w:rPr>
        <w:t>做好</w:t>
      </w:r>
      <w:r>
        <w:rPr>
          <w:rFonts w:hint="eastAsia" w:ascii="仿宋_GB2312" w:hAnsi="仿宋_GB2312" w:eastAsia="仿宋_GB2312" w:cs="仿宋_GB2312"/>
          <w:snapToGrid w:val="0"/>
          <w:color w:val="000000"/>
          <w:kern w:val="0"/>
          <w:sz w:val="32"/>
          <w:szCs w:val="32"/>
        </w:rPr>
        <w:t>畜禽屠宰监督管理</w:t>
      </w:r>
      <w:r>
        <w:rPr>
          <w:rFonts w:hint="eastAsia" w:ascii="仿宋_GB2312" w:hAnsi="仿宋_GB2312" w:eastAsia="仿宋_GB2312" w:cs="仿宋_GB2312"/>
          <w:snapToGrid w:val="0"/>
          <w:color w:val="000000"/>
          <w:kern w:val="0"/>
          <w:sz w:val="32"/>
          <w:szCs w:val="32"/>
          <w:lang w:val="en-US" w:eastAsia="zh-CN"/>
        </w:rPr>
        <w:t>相</w:t>
      </w:r>
      <w:r>
        <w:rPr>
          <w:rFonts w:hint="eastAsia" w:ascii="仿宋_GB2312" w:hAnsi="仿宋_GB2312" w:eastAsia="仿宋_GB2312" w:cs="仿宋_GB2312"/>
          <w:snapToGrid w:val="0"/>
          <w:color w:val="000000"/>
          <w:kern w:val="0"/>
          <w:sz w:val="32"/>
          <w:szCs w:val="32"/>
          <w:lang w:eastAsia="zh-CN"/>
        </w:rPr>
        <w:t>关</w:t>
      </w:r>
      <w:r>
        <w:rPr>
          <w:rFonts w:hint="eastAsia" w:ascii="仿宋_GB2312" w:hAnsi="仿宋_GB2312" w:eastAsia="仿宋_GB2312" w:cs="仿宋_GB2312"/>
          <w:snapToGrid w:val="0"/>
          <w:color w:val="000000"/>
          <w:kern w:val="0"/>
          <w:sz w:val="32"/>
          <w:szCs w:val="32"/>
        </w:rPr>
        <w:t>工作。</w:t>
      </w:r>
    </w:p>
    <w:p w14:paraId="344B9BD9">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bCs/>
          <w:snapToGrid w:val="0"/>
          <w:color w:val="000000"/>
          <w:kern w:val="0"/>
          <w:sz w:val="32"/>
          <w:szCs w:val="32"/>
          <w:lang w:eastAsia="zh-CN"/>
        </w:rPr>
        <w:t>第六条</w:t>
      </w:r>
      <w:r>
        <w:rPr>
          <w:rFonts w:hint="eastAsia" w:ascii="仿宋_GB2312" w:hAnsi="仿宋_GB2312" w:eastAsia="仿宋_GB2312" w:cs="仿宋_GB2312"/>
          <w:b w:val="0"/>
          <w:bCs/>
          <w:snapToGrid w:val="0"/>
          <w:color w:val="000000"/>
          <w:kern w:val="0"/>
          <w:sz w:val="32"/>
          <w:szCs w:val="32"/>
        </w:rPr>
        <w:t xml:space="preserve"> </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lang w:eastAsia="zh-CN"/>
        </w:rPr>
        <w:t>省人民政府畜禽屠宰主管部门应当会同</w:t>
      </w:r>
      <w:r>
        <w:rPr>
          <w:rFonts w:hint="eastAsia" w:ascii="仿宋_GB2312" w:hAnsi="仿宋_GB2312" w:eastAsia="仿宋_GB2312" w:cs="仿宋_GB2312"/>
          <w:snapToGrid w:val="0"/>
          <w:color w:val="000000"/>
          <w:kern w:val="0"/>
          <w:sz w:val="32"/>
          <w:szCs w:val="32"/>
          <w:lang w:val="en-US" w:eastAsia="zh-CN"/>
        </w:rPr>
        <w:t>生态</w:t>
      </w:r>
      <w:r>
        <w:rPr>
          <w:rFonts w:hint="eastAsia" w:ascii="仿宋_GB2312" w:hAnsi="仿宋_GB2312" w:eastAsia="仿宋_GB2312" w:cs="仿宋_GB2312"/>
          <w:snapToGrid w:val="0"/>
          <w:color w:val="000000"/>
          <w:kern w:val="0"/>
          <w:sz w:val="32"/>
          <w:szCs w:val="32"/>
          <w:lang w:eastAsia="zh-CN"/>
        </w:rPr>
        <w:t>环境部门以及其他有关部门，按照科学布局、集中屠宰、有利流通、方便群众的原则，结合畜禽养殖、动物疫病防控和畜禽产品消费等实际情况，制定畜禽屠宰行业发展规划，报省人民政府批准后实施。</w:t>
      </w:r>
    </w:p>
    <w:p w14:paraId="40FB4CF4">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bCs/>
          <w:snapToGrid w:val="0"/>
          <w:color w:val="000000"/>
          <w:kern w:val="0"/>
          <w:sz w:val="32"/>
          <w:szCs w:val="32"/>
          <w:lang w:eastAsia="zh-CN"/>
        </w:rPr>
        <w:t>畜禽屠宰行业发展规划应当</w:t>
      </w:r>
      <w:r>
        <w:rPr>
          <w:rFonts w:hint="eastAsia" w:ascii="仿宋_GB2312" w:hAnsi="仿宋_GB2312" w:eastAsia="仿宋_GB2312" w:cs="仿宋_GB2312"/>
          <w:bCs/>
          <w:snapToGrid w:val="0"/>
          <w:color w:val="000000"/>
          <w:kern w:val="0"/>
          <w:sz w:val="32"/>
          <w:szCs w:val="32"/>
          <w:lang w:val="en-US" w:eastAsia="zh-CN"/>
        </w:rPr>
        <w:t>包括发展目标、屠宰厂设置、政策措施等内容。</w:t>
      </w:r>
    </w:p>
    <w:p w14:paraId="63137E0E">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eastAsia="zh-CN"/>
        </w:rPr>
        <w:t>第七条</w:t>
      </w:r>
      <w:r>
        <w:rPr>
          <w:rFonts w:hint="eastAsia" w:ascii="仿宋_GB2312" w:hAnsi="仿宋_GB2312" w:eastAsia="仿宋_GB2312" w:cs="仿宋_GB2312"/>
          <w:b w:val="0"/>
          <w:bCs/>
          <w:snapToGrid w:val="0"/>
          <w:color w:val="000000"/>
          <w:kern w:val="0"/>
          <w:sz w:val="32"/>
          <w:szCs w:val="32"/>
          <w:lang w:val="en-US" w:eastAsia="zh-CN"/>
        </w:rPr>
        <w:t xml:space="preserve">  </w:t>
      </w:r>
      <w:r>
        <w:rPr>
          <w:rFonts w:hint="eastAsia" w:ascii="仿宋_GB2312" w:hAnsi="仿宋_GB2312" w:eastAsia="仿宋_GB2312" w:cs="仿宋_GB2312"/>
          <w:color w:val="000000"/>
          <w:sz w:val="32"/>
          <w:szCs w:val="32"/>
          <w:lang w:val="en-US" w:eastAsia="zh-CN"/>
        </w:rPr>
        <w:t>鼓励畜禽就地屠宰，引导畜禽屠宰厂向养殖主产区转移，推动畜禽养殖、屠宰、加工、配送、销售一体化发展，推行标准化屠宰，开展屠宰标准化示范创建，支持建设冷链流通和配送体系。</w:t>
      </w:r>
    </w:p>
    <w:p w14:paraId="165FFBDB">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color w:val="000000"/>
          <w:sz w:val="32"/>
          <w:szCs w:val="32"/>
        </w:rPr>
        <w:t>第</w:t>
      </w:r>
      <w:r>
        <w:rPr>
          <w:rFonts w:hint="eastAsia" w:ascii="黑体" w:hAnsi="黑体" w:eastAsia="黑体" w:cs="黑体"/>
          <w:color w:val="000000"/>
          <w:sz w:val="32"/>
          <w:szCs w:val="32"/>
          <w:lang w:val="en-US" w:eastAsia="zh-CN"/>
        </w:rPr>
        <w:t>八</w:t>
      </w:r>
      <w:r>
        <w:rPr>
          <w:rFonts w:hint="eastAsia" w:ascii="黑体" w:hAnsi="黑体" w:eastAsia="黑体" w:cs="黑体"/>
          <w:color w:val="000000"/>
          <w:sz w:val="32"/>
          <w:szCs w:val="32"/>
        </w:rPr>
        <w:t>条</w:t>
      </w:r>
      <w:r>
        <w:rPr>
          <w:rFonts w:hint="eastAsia" w:ascii="仿宋_GB2312" w:hAnsi="仿宋_GB2312" w:eastAsia="仿宋_GB2312" w:cs="仿宋_GB2312"/>
          <w:b w:val="0"/>
          <w:bCs/>
          <w:color w:val="000000"/>
          <w:sz w:val="32"/>
          <w:szCs w:val="32"/>
          <w:lang w:val="en-US" w:eastAsia="zh-CN"/>
        </w:rPr>
        <w:t xml:space="preserve"> </w:t>
      </w:r>
      <w:r>
        <w:rPr>
          <w:rFonts w:hint="eastAsia" w:ascii="仿宋_GB2312" w:hAnsi="仿宋_GB2312" w:eastAsia="仿宋_GB2312" w:cs="仿宋_GB2312"/>
          <w:b/>
          <w:color w:val="000000"/>
          <w:sz w:val="32"/>
          <w:szCs w:val="32"/>
          <w:lang w:val="en-US" w:eastAsia="zh-CN"/>
        </w:rPr>
        <w:t xml:space="preserve"> </w:t>
      </w:r>
      <w:r>
        <w:rPr>
          <w:rFonts w:hint="eastAsia" w:ascii="仿宋_GB2312" w:hAnsi="仿宋_GB2312" w:eastAsia="仿宋_GB2312" w:cs="仿宋_GB2312"/>
          <w:b w:val="0"/>
          <w:bCs/>
          <w:color w:val="000000"/>
          <w:sz w:val="32"/>
          <w:szCs w:val="32"/>
          <w:lang w:val="en-US" w:eastAsia="zh-CN"/>
        </w:rPr>
        <w:t>县级以上</w:t>
      </w:r>
      <w:r>
        <w:rPr>
          <w:rFonts w:hint="eastAsia" w:ascii="仿宋_GB2312" w:hAnsi="仿宋_GB2312" w:eastAsia="仿宋_GB2312" w:cs="仿宋_GB2312"/>
          <w:snapToGrid w:val="0"/>
          <w:color w:val="000000"/>
          <w:kern w:val="0"/>
          <w:sz w:val="32"/>
          <w:szCs w:val="32"/>
          <w:lang w:val="en-US" w:eastAsia="zh-CN"/>
        </w:rPr>
        <w:t>人民政府畜禽屠宰主管部门</w:t>
      </w:r>
      <w:r>
        <w:rPr>
          <w:rFonts w:hint="eastAsia" w:ascii="仿宋_GB2312" w:hAnsi="仿宋_GB2312" w:eastAsia="仿宋_GB2312" w:cs="仿宋_GB2312"/>
          <w:snapToGrid w:val="0"/>
          <w:color w:val="000000"/>
          <w:kern w:val="0"/>
          <w:sz w:val="32"/>
          <w:szCs w:val="32"/>
        </w:rPr>
        <w:t>根据畜禽屠宰厂的规模、生产和技术条件以及质量安全管理状况，</w:t>
      </w:r>
      <w:r>
        <w:rPr>
          <w:rFonts w:hint="eastAsia" w:ascii="仿宋_GB2312" w:hAnsi="仿宋_GB2312" w:eastAsia="仿宋_GB2312" w:cs="仿宋_GB2312"/>
          <w:snapToGrid w:val="0"/>
          <w:color w:val="000000"/>
          <w:kern w:val="0"/>
          <w:sz w:val="32"/>
          <w:szCs w:val="32"/>
          <w:lang w:eastAsia="zh-CN"/>
        </w:rPr>
        <w:t>推行完善</w:t>
      </w:r>
      <w:r>
        <w:rPr>
          <w:rFonts w:hint="eastAsia" w:ascii="仿宋_GB2312" w:hAnsi="仿宋_GB2312" w:eastAsia="仿宋_GB2312" w:cs="仿宋_GB2312"/>
          <w:snapToGrid w:val="0"/>
          <w:color w:val="000000"/>
          <w:kern w:val="0"/>
          <w:sz w:val="32"/>
          <w:szCs w:val="32"/>
          <w:lang w:val="en-US" w:eastAsia="zh-CN"/>
        </w:rPr>
        <w:t>畜禽</w:t>
      </w:r>
      <w:r>
        <w:rPr>
          <w:rFonts w:hint="eastAsia" w:ascii="仿宋_GB2312" w:hAnsi="仿宋_GB2312" w:eastAsia="仿宋_GB2312" w:cs="仿宋_GB2312"/>
          <w:snapToGrid w:val="0"/>
          <w:color w:val="000000"/>
          <w:kern w:val="0"/>
          <w:sz w:val="32"/>
          <w:szCs w:val="32"/>
        </w:rPr>
        <w:t>屠宰</w:t>
      </w:r>
      <w:r>
        <w:rPr>
          <w:rFonts w:hint="eastAsia" w:ascii="仿宋_GB2312" w:hAnsi="仿宋_GB2312" w:eastAsia="仿宋_GB2312" w:cs="仿宋_GB2312"/>
          <w:snapToGrid w:val="0"/>
          <w:color w:val="000000"/>
          <w:kern w:val="0"/>
          <w:sz w:val="32"/>
          <w:szCs w:val="32"/>
          <w:lang w:eastAsia="zh-CN"/>
        </w:rPr>
        <w:t>厂</w:t>
      </w:r>
      <w:r>
        <w:rPr>
          <w:rFonts w:hint="eastAsia" w:ascii="仿宋_GB2312" w:hAnsi="仿宋_GB2312" w:eastAsia="仿宋_GB2312" w:cs="仿宋_GB2312"/>
          <w:snapToGrid w:val="0"/>
          <w:color w:val="000000"/>
          <w:kern w:val="0"/>
          <w:sz w:val="32"/>
          <w:szCs w:val="32"/>
        </w:rPr>
        <w:t>分级管理制度</w:t>
      </w:r>
      <w:r>
        <w:rPr>
          <w:rFonts w:hint="eastAsia" w:ascii="仿宋_GB2312" w:hAnsi="仿宋_GB2312" w:eastAsia="仿宋_GB2312" w:cs="仿宋_GB2312"/>
          <w:snapToGrid w:val="0"/>
          <w:color w:val="000000"/>
          <w:kern w:val="0"/>
          <w:sz w:val="32"/>
          <w:szCs w:val="32"/>
          <w:lang w:val="en-US" w:eastAsia="zh-CN"/>
        </w:rPr>
        <w:t>，</w:t>
      </w:r>
      <w:r>
        <w:rPr>
          <w:rFonts w:hint="eastAsia" w:ascii="仿宋_GB2312" w:hAnsi="仿宋_GB2312" w:eastAsia="仿宋_GB2312" w:cs="仿宋_GB2312"/>
          <w:snapToGrid w:val="0"/>
          <w:color w:val="000000"/>
          <w:kern w:val="0"/>
          <w:sz w:val="32"/>
          <w:szCs w:val="32"/>
        </w:rPr>
        <w:t>鼓励、引导、扶持畜禽屠宰厂改善生产和技术条件</w:t>
      </w:r>
      <w:r>
        <w:rPr>
          <w:rFonts w:hint="eastAsia" w:ascii="仿宋_GB2312" w:hAnsi="仿宋_GB2312" w:eastAsia="仿宋_GB2312" w:cs="仿宋_GB2312"/>
          <w:snapToGrid w:val="0"/>
          <w:color w:val="000000"/>
          <w:kern w:val="0"/>
          <w:sz w:val="32"/>
          <w:szCs w:val="32"/>
          <w:lang w:eastAsia="zh-CN"/>
        </w:rPr>
        <w:t>，提高畜禽产品质量安全水平。</w:t>
      </w:r>
    </w:p>
    <w:p w14:paraId="2B8EA840">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鼓励和支持有关科研单位、高等学校开展屠宰工艺、设施设备、</w:t>
      </w:r>
      <w:r>
        <w:rPr>
          <w:rFonts w:hint="eastAsia" w:ascii="仿宋_GB2312" w:hAnsi="仿宋_GB2312" w:eastAsia="仿宋_GB2312" w:cs="仿宋_GB2312"/>
          <w:snapToGrid w:val="0"/>
          <w:color w:val="000000"/>
          <w:kern w:val="0"/>
          <w:sz w:val="32"/>
          <w:szCs w:val="32"/>
          <w:lang w:val="en-US" w:eastAsia="zh-CN"/>
        </w:rPr>
        <w:t>质量管理</w:t>
      </w:r>
      <w:r>
        <w:rPr>
          <w:rFonts w:hint="eastAsia" w:ascii="仿宋_GB2312" w:hAnsi="仿宋_GB2312" w:eastAsia="仿宋_GB2312" w:cs="仿宋_GB2312"/>
          <w:snapToGrid w:val="0"/>
          <w:color w:val="000000"/>
          <w:kern w:val="0"/>
          <w:sz w:val="32"/>
          <w:szCs w:val="32"/>
          <w:lang w:eastAsia="zh-CN"/>
        </w:rPr>
        <w:t>等方面的科学研究，推广先进适用的屠宰技术，提高畜禽屠宰的科学技术水平。</w:t>
      </w:r>
    </w:p>
    <w:p w14:paraId="335C6B26">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
          <w:color w:val="000000"/>
          <w:sz w:val="32"/>
          <w:szCs w:val="32"/>
        </w:rPr>
      </w:pPr>
    </w:p>
    <w:p w14:paraId="03B26B0C">
      <w:pPr>
        <w:pStyle w:val="16"/>
        <w:keepNext w:val="0"/>
        <w:keepLines w:val="0"/>
        <w:pageBreakBefore w:val="0"/>
        <w:tabs>
          <w:tab w:val="left" w:pos="1890"/>
        </w:tabs>
        <w:kinsoku/>
        <w:wordWrap/>
        <w:overflowPunct/>
        <w:topLinePunct w:val="0"/>
        <w:autoSpaceDE/>
        <w:autoSpaceDN/>
        <w:bidi w:val="0"/>
        <w:spacing w:line="560" w:lineRule="exact"/>
        <w:ind w:left="0" w:leftChars="0" w:firstLine="0" w:firstLineChars="0"/>
        <w:jc w:val="center"/>
        <w:textAlignment w:val="auto"/>
        <w:rPr>
          <w:rFonts w:hint="eastAsia" w:ascii="黑体" w:hAnsi="黑体" w:eastAsia="黑体" w:cs="黑体"/>
          <w:bCs/>
          <w:snapToGrid w:val="0"/>
          <w:color w:val="000000"/>
          <w:kern w:val="0"/>
          <w:sz w:val="32"/>
          <w:szCs w:val="32"/>
          <w:bdr w:val="single" w:color="auto" w:sz="4" w:space="0"/>
          <w:lang w:eastAsia="zh-CN"/>
        </w:rPr>
      </w:pPr>
      <w:r>
        <w:rPr>
          <w:rFonts w:hint="eastAsia" w:ascii="黑体" w:hAnsi="黑体" w:eastAsia="黑体" w:cs="黑体"/>
          <w:snapToGrid w:val="0"/>
          <w:color w:val="000000"/>
          <w:kern w:val="0"/>
          <w:sz w:val="32"/>
          <w:szCs w:val="32"/>
        </w:rPr>
        <w:t>第二章</w:t>
      </w:r>
      <w:r>
        <w:rPr>
          <w:rFonts w:hint="eastAsia" w:ascii="黑体" w:hAnsi="黑体" w:eastAsia="黑体" w:cs="黑体"/>
          <w:b/>
          <w:snapToGrid w:val="0"/>
          <w:color w:val="000000"/>
          <w:kern w:val="0"/>
          <w:sz w:val="32"/>
          <w:szCs w:val="32"/>
        </w:rPr>
        <w:t xml:space="preserve"> </w:t>
      </w:r>
      <w:r>
        <w:rPr>
          <w:rFonts w:hint="eastAsia" w:ascii="黑体" w:hAnsi="黑体" w:eastAsia="黑体" w:cs="黑体"/>
          <w:snapToGrid w:val="0"/>
          <w:color w:val="000000"/>
          <w:kern w:val="0"/>
          <w:sz w:val="32"/>
          <w:szCs w:val="32"/>
        </w:rPr>
        <w:t xml:space="preserve"> </w:t>
      </w:r>
      <w:r>
        <w:rPr>
          <w:rFonts w:hint="eastAsia" w:ascii="黑体" w:hAnsi="黑体" w:eastAsia="黑体" w:cs="黑体"/>
          <w:snapToGrid w:val="0"/>
          <w:color w:val="000000"/>
          <w:kern w:val="0"/>
          <w:sz w:val="32"/>
          <w:szCs w:val="32"/>
          <w:lang w:eastAsia="zh-CN"/>
        </w:rPr>
        <w:t>屠宰厂的</w:t>
      </w:r>
      <w:r>
        <w:rPr>
          <w:rFonts w:hint="eastAsia" w:ascii="黑体" w:hAnsi="黑体" w:eastAsia="黑体" w:cs="黑体"/>
          <w:snapToGrid w:val="0"/>
          <w:color w:val="000000"/>
          <w:kern w:val="0"/>
          <w:sz w:val="32"/>
          <w:szCs w:val="32"/>
          <w:lang w:val="en-US" w:eastAsia="zh-CN"/>
        </w:rPr>
        <w:t>设立</w:t>
      </w:r>
      <w:r>
        <w:rPr>
          <w:rFonts w:hint="eastAsia" w:ascii="黑体" w:hAnsi="黑体" w:eastAsia="黑体" w:cs="黑体"/>
          <w:b w:val="0"/>
          <w:bCs/>
          <w:snapToGrid w:val="0"/>
          <w:color w:val="000000"/>
          <w:kern w:val="0"/>
          <w:sz w:val="32"/>
          <w:szCs w:val="32"/>
          <w:lang w:eastAsia="zh-CN"/>
        </w:rPr>
        <w:t>与变更</w:t>
      </w:r>
    </w:p>
    <w:p w14:paraId="2D2725DB">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
          <w:bCs/>
          <w:snapToGrid w:val="0"/>
          <w:color w:val="000000"/>
          <w:kern w:val="0"/>
          <w:sz w:val="32"/>
          <w:szCs w:val="32"/>
        </w:rPr>
      </w:pPr>
    </w:p>
    <w:p w14:paraId="4031EEE2">
      <w:pPr>
        <w:keepNext w:val="0"/>
        <w:keepLines w:val="0"/>
        <w:pageBreakBefore w:val="0"/>
        <w:tabs>
          <w:tab w:val="left" w:pos="1890"/>
        </w:tabs>
        <w:kinsoku/>
        <w:wordWrap/>
        <w:overflowPunct/>
        <w:topLinePunct w:val="0"/>
        <w:autoSpaceDE/>
        <w:autoSpaceDN/>
        <w:bidi w:val="0"/>
        <w:spacing w:line="560" w:lineRule="exact"/>
        <w:ind w:firstLine="645"/>
        <w:textAlignment w:val="auto"/>
        <w:rPr>
          <w:rFonts w:hint="eastAsia" w:ascii="仿宋_GB2312" w:hAnsi="仿宋_GB2312" w:eastAsia="仿宋_GB2312" w:cs="仿宋_GB2312"/>
          <w:bCs/>
          <w:snapToGrid w:val="0"/>
          <w:color w:val="000000"/>
          <w:kern w:val="0"/>
          <w:sz w:val="32"/>
          <w:szCs w:val="32"/>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九</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畜禽屠宰厂的选址，应当符合</w:t>
      </w:r>
      <w:r>
        <w:rPr>
          <w:rFonts w:hint="eastAsia" w:ascii="仿宋_GB2312" w:hAnsi="仿宋_GB2312" w:eastAsia="仿宋_GB2312" w:cs="仿宋_GB2312"/>
          <w:bCs/>
          <w:snapToGrid w:val="0"/>
          <w:color w:val="000000"/>
          <w:kern w:val="0"/>
          <w:sz w:val="32"/>
          <w:szCs w:val="32"/>
          <w:lang w:eastAsia="zh-CN"/>
        </w:rPr>
        <w:t>国土空间</w:t>
      </w:r>
      <w:r>
        <w:rPr>
          <w:rFonts w:hint="eastAsia" w:ascii="仿宋_GB2312" w:hAnsi="仿宋_GB2312" w:eastAsia="仿宋_GB2312" w:cs="仿宋_GB2312"/>
          <w:bCs/>
          <w:snapToGrid w:val="0"/>
          <w:color w:val="000000"/>
          <w:kern w:val="0"/>
          <w:sz w:val="32"/>
          <w:szCs w:val="32"/>
        </w:rPr>
        <w:t>规划</w:t>
      </w:r>
      <w:r>
        <w:rPr>
          <w:rFonts w:hint="eastAsia" w:ascii="仿宋_GB2312" w:hAnsi="仿宋_GB2312" w:eastAsia="仿宋_GB2312" w:cs="仿宋_GB2312"/>
          <w:bCs/>
          <w:snapToGrid w:val="0"/>
          <w:color w:val="000000"/>
          <w:kern w:val="0"/>
          <w:sz w:val="32"/>
          <w:szCs w:val="32"/>
          <w:lang w:eastAsia="zh-CN"/>
        </w:rPr>
        <w:t>、生态</w:t>
      </w:r>
      <w:r>
        <w:rPr>
          <w:rFonts w:hint="eastAsia" w:ascii="仿宋_GB2312" w:hAnsi="仿宋_GB2312" w:eastAsia="仿宋_GB2312" w:cs="仿宋_GB2312"/>
          <w:bCs/>
          <w:snapToGrid w:val="0"/>
          <w:color w:val="000000"/>
          <w:kern w:val="0"/>
          <w:sz w:val="32"/>
          <w:szCs w:val="32"/>
        </w:rPr>
        <w:t>环境</w:t>
      </w:r>
      <w:r>
        <w:rPr>
          <w:rFonts w:hint="eastAsia" w:ascii="仿宋_GB2312" w:hAnsi="仿宋_GB2312" w:eastAsia="仿宋_GB2312" w:cs="仿宋_GB2312"/>
          <w:bCs/>
          <w:snapToGrid w:val="0"/>
          <w:color w:val="000000"/>
          <w:kern w:val="0"/>
          <w:sz w:val="32"/>
          <w:szCs w:val="32"/>
          <w:lang w:eastAsia="zh-CN"/>
        </w:rPr>
        <w:t>保护</w:t>
      </w:r>
      <w:r>
        <w:rPr>
          <w:rFonts w:hint="eastAsia" w:ascii="仿宋_GB2312" w:hAnsi="仿宋_GB2312" w:eastAsia="仿宋_GB2312" w:cs="仿宋_GB2312"/>
          <w:bCs/>
          <w:snapToGrid w:val="0"/>
          <w:color w:val="000000"/>
          <w:kern w:val="0"/>
          <w:sz w:val="32"/>
          <w:szCs w:val="32"/>
          <w:lang w:val="en-US" w:eastAsia="zh-CN"/>
        </w:rPr>
        <w:t>和动物防疫</w:t>
      </w:r>
      <w:r>
        <w:rPr>
          <w:rFonts w:hint="eastAsia" w:ascii="仿宋_GB2312" w:hAnsi="仿宋_GB2312" w:eastAsia="仿宋_GB2312" w:cs="仿宋_GB2312"/>
          <w:bCs/>
          <w:snapToGrid w:val="0"/>
          <w:color w:val="000000"/>
          <w:kern w:val="0"/>
          <w:sz w:val="32"/>
          <w:szCs w:val="32"/>
          <w:lang w:eastAsia="zh-CN"/>
        </w:rPr>
        <w:t>的</w:t>
      </w:r>
      <w:r>
        <w:rPr>
          <w:rFonts w:hint="eastAsia" w:ascii="仿宋_GB2312" w:hAnsi="仿宋_GB2312" w:eastAsia="仿宋_GB2312" w:cs="仿宋_GB2312"/>
          <w:bCs/>
          <w:snapToGrid w:val="0"/>
          <w:color w:val="000000"/>
          <w:kern w:val="0"/>
          <w:sz w:val="32"/>
          <w:szCs w:val="32"/>
        </w:rPr>
        <w:t>有关要求，不得妨碍和影响所在地居民生产、生活。</w:t>
      </w:r>
    </w:p>
    <w:p w14:paraId="5E73D475">
      <w:pPr>
        <w:keepNext w:val="0"/>
        <w:keepLines w:val="0"/>
        <w:pageBreakBefore w:val="0"/>
        <w:tabs>
          <w:tab w:val="left" w:pos="1890"/>
        </w:tabs>
        <w:kinsoku/>
        <w:wordWrap/>
        <w:overflowPunct/>
        <w:topLinePunct w:val="0"/>
        <w:autoSpaceDE/>
        <w:autoSpaceDN/>
        <w:bidi w:val="0"/>
        <w:spacing w:line="560" w:lineRule="exact"/>
        <w:ind w:firstLine="645"/>
        <w:textAlignment w:val="auto"/>
        <w:rPr>
          <w:rFonts w:hint="eastAsia" w:ascii="仿宋_GB2312" w:hAnsi="仿宋_GB2312" w:eastAsia="仿宋_GB2312" w:cs="仿宋_GB2312"/>
          <w:snapToGrid w:val="0"/>
          <w:color w:val="000000"/>
          <w:kern w:val="0"/>
          <w:sz w:val="32"/>
          <w:szCs w:val="32"/>
          <w:bdr w:val="single" w:color="auto" w:sz="4" w:space="0"/>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十</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申请</w:t>
      </w:r>
      <w:r>
        <w:rPr>
          <w:rFonts w:hint="eastAsia" w:ascii="仿宋_GB2312" w:hAnsi="仿宋_GB2312" w:eastAsia="仿宋_GB2312" w:cs="仿宋_GB2312"/>
          <w:bCs/>
          <w:snapToGrid w:val="0"/>
          <w:color w:val="000000"/>
          <w:kern w:val="0"/>
          <w:sz w:val="32"/>
          <w:szCs w:val="32"/>
          <w:lang w:eastAsia="zh-CN"/>
        </w:rPr>
        <w:t>设立</w:t>
      </w:r>
      <w:r>
        <w:rPr>
          <w:rFonts w:hint="eastAsia" w:ascii="仿宋_GB2312" w:hAnsi="仿宋_GB2312" w:eastAsia="仿宋_GB2312" w:cs="仿宋_GB2312"/>
          <w:snapToGrid w:val="0"/>
          <w:color w:val="000000"/>
          <w:kern w:val="0"/>
          <w:sz w:val="32"/>
          <w:szCs w:val="32"/>
          <w:lang w:eastAsia="zh-CN"/>
        </w:rPr>
        <w:t>畜禽屠宰厂应</w:t>
      </w:r>
      <w:r>
        <w:rPr>
          <w:rFonts w:hint="eastAsia" w:ascii="仿宋_GB2312" w:hAnsi="仿宋_GB2312" w:eastAsia="仿宋_GB2312" w:cs="仿宋_GB2312"/>
          <w:snapToGrid w:val="0"/>
          <w:color w:val="000000"/>
          <w:kern w:val="0"/>
          <w:sz w:val="32"/>
          <w:szCs w:val="32"/>
          <w:lang w:val="en-US" w:eastAsia="zh-CN"/>
        </w:rPr>
        <w:t>当</w:t>
      </w:r>
      <w:r>
        <w:rPr>
          <w:rFonts w:hint="eastAsia" w:ascii="仿宋_GB2312" w:hAnsi="仿宋_GB2312" w:eastAsia="仿宋_GB2312" w:cs="仿宋_GB2312"/>
          <w:snapToGrid w:val="0"/>
          <w:color w:val="000000"/>
          <w:kern w:val="0"/>
          <w:sz w:val="32"/>
          <w:szCs w:val="32"/>
        </w:rPr>
        <w:t>具备下列条件：</w:t>
      </w:r>
    </w:p>
    <w:p w14:paraId="6F2F531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（一）有与屠宰规模相适应、水质符合国家规定标准的</w:t>
      </w:r>
      <w:r>
        <w:rPr>
          <w:rFonts w:hint="eastAsia" w:ascii="仿宋_GB2312" w:hAnsi="仿宋_GB2312" w:eastAsia="仿宋_GB2312" w:cs="仿宋_GB2312"/>
          <w:snapToGrid w:val="0"/>
          <w:color w:val="000000"/>
          <w:kern w:val="0"/>
          <w:sz w:val="32"/>
          <w:szCs w:val="32"/>
          <w:lang w:eastAsia="zh-CN"/>
        </w:rPr>
        <w:t>用水供应</w:t>
      </w:r>
      <w:r>
        <w:rPr>
          <w:rFonts w:hint="eastAsia" w:ascii="仿宋_GB2312" w:hAnsi="仿宋_GB2312" w:eastAsia="仿宋_GB2312" w:cs="仿宋_GB2312"/>
          <w:snapToGrid w:val="0"/>
          <w:color w:val="000000"/>
          <w:kern w:val="0"/>
          <w:sz w:val="32"/>
          <w:szCs w:val="32"/>
        </w:rPr>
        <w:t>条件；</w:t>
      </w:r>
    </w:p>
    <w:p w14:paraId="0AB3EB4A">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（二）有符合</w:t>
      </w:r>
      <w:r>
        <w:rPr>
          <w:rFonts w:hint="eastAsia" w:ascii="仿宋_GB2312" w:hAnsi="仿宋_GB2312" w:eastAsia="仿宋_GB2312" w:cs="仿宋_GB2312"/>
          <w:snapToGrid w:val="0"/>
          <w:color w:val="000000"/>
          <w:kern w:val="0"/>
          <w:sz w:val="32"/>
          <w:szCs w:val="32"/>
          <w:lang w:eastAsia="zh-CN"/>
        </w:rPr>
        <w:t>国家规定的设施</w:t>
      </w:r>
      <w:r>
        <w:rPr>
          <w:rFonts w:hint="eastAsia" w:ascii="仿宋_GB2312" w:hAnsi="仿宋_GB2312" w:eastAsia="仿宋_GB2312" w:cs="仿宋_GB2312"/>
          <w:snapToGrid w:val="0"/>
          <w:color w:val="000000"/>
          <w:kern w:val="0"/>
          <w:sz w:val="32"/>
          <w:szCs w:val="32"/>
        </w:rPr>
        <w:t>设备和运载工具；</w:t>
      </w:r>
    </w:p>
    <w:p w14:paraId="0E173E7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lang w:eastAsia="zh-CN"/>
        </w:rPr>
        <w:t>（三）</w:t>
      </w:r>
      <w:r>
        <w:rPr>
          <w:rFonts w:hint="eastAsia" w:ascii="仿宋_GB2312" w:hAnsi="仿宋_GB2312" w:eastAsia="仿宋_GB2312" w:cs="仿宋_GB2312"/>
          <w:snapToGrid w:val="0"/>
          <w:color w:val="000000"/>
          <w:kern w:val="0"/>
          <w:sz w:val="32"/>
          <w:szCs w:val="32"/>
        </w:rPr>
        <w:t>有依法取得健康证明的屠宰技术人员；</w:t>
      </w:r>
    </w:p>
    <w:p w14:paraId="4B89F4EC">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lang w:eastAsia="zh-CN"/>
        </w:rPr>
        <w:t>（四）</w:t>
      </w:r>
      <w:r>
        <w:rPr>
          <w:rFonts w:hint="eastAsia" w:ascii="仿宋_GB2312" w:hAnsi="仿宋_GB2312" w:eastAsia="仿宋_GB2312" w:cs="仿宋_GB2312"/>
          <w:snapToGrid w:val="0"/>
          <w:color w:val="000000"/>
          <w:kern w:val="0"/>
          <w:sz w:val="32"/>
          <w:szCs w:val="32"/>
        </w:rPr>
        <w:t>有与屠宰规模相适应</w:t>
      </w:r>
      <w:r>
        <w:rPr>
          <w:rFonts w:hint="eastAsia" w:ascii="仿宋_GB2312" w:hAnsi="仿宋_GB2312" w:eastAsia="仿宋_GB2312" w:cs="仿宋_GB2312"/>
          <w:snapToGrid w:val="0"/>
          <w:color w:val="000000"/>
          <w:kern w:val="0"/>
          <w:sz w:val="32"/>
          <w:szCs w:val="32"/>
          <w:lang w:eastAsia="zh-CN"/>
        </w:rPr>
        <w:t>、经考核合格的兽医卫生</w:t>
      </w:r>
      <w:r>
        <w:rPr>
          <w:rFonts w:hint="eastAsia" w:ascii="仿宋_GB2312" w:hAnsi="仿宋_GB2312" w:eastAsia="仿宋_GB2312" w:cs="仿宋_GB2312"/>
          <w:snapToGrid w:val="0"/>
          <w:color w:val="000000"/>
          <w:kern w:val="0"/>
          <w:sz w:val="32"/>
          <w:szCs w:val="32"/>
        </w:rPr>
        <w:t>检验人员；</w:t>
      </w:r>
    </w:p>
    <w:p w14:paraId="714A9EB0">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（五）</w:t>
      </w:r>
      <w:r>
        <w:rPr>
          <w:rFonts w:hint="eastAsia" w:ascii="仿宋_GB2312" w:hAnsi="仿宋_GB2312" w:eastAsia="仿宋_GB2312" w:cs="仿宋_GB2312"/>
          <w:snapToGrid w:val="0"/>
          <w:color w:val="000000"/>
          <w:kern w:val="0"/>
          <w:sz w:val="32"/>
          <w:szCs w:val="32"/>
        </w:rPr>
        <w:t>依法取得动物防疫条件合格证</w:t>
      </w:r>
      <w:r>
        <w:rPr>
          <w:rFonts w:hint="eastAsia" w:ascii="仿宋_GB2312" w:hAnsi="仿宋_GB2312" w:eastAsia="仿宋_GB2312" w:cs="仿宋_GB2312"/>
          <w:snapToGrid w:val="0"/>
          <w:color w:val="000000"/>
          <w:kern w:val="0"/>
          <w:sz w:val="32"/>
          <w:szCs w:val="32"/>
          <w:lang w:eastAsia="zh-CN"/>
        </w:rPr>
        <w:t>明和其他法律法规规定的证明文件。</w:t>
      </w:r>
    </w:p>
    <w:p w14:paraId="487D7466">
      <w:pPr>
        <w:keepNext w:val="0"/>
        <w:keepLines w:val="0"/>
        <w:pageBreakBefore w:val="0"/>
        <w:tabs>
          <w:tab w:val="left" w:pos="1890"/>
        </w:tabs>
        <w:kinsoku/>
        <w:wordWrap/>
        <w:overflowPunct/>
        <w:topLinePunct w:val="0"/>
        <w:autoSpaceDE/>
        <w:autoSpaceDN/>
        <w:bidi w:val="0"/>
        <w:spacing w:line="560" w:lineRule="exact"/>
        <w:ind w:firstLine="645"/>
        <w:textAlignment w:val="auto"/>
        <w:rPr>
          <w:rFonts w:hint="eastAsia" w:ascii="仿宋_GB2312" w:hAnsi="仿宋_GB2312" w:eastAsia="仿宋_GB2312" w:cs="仿宋_GB2312"/>
          <w:bCs/>
          <w:snapToGrid w:val="0"/>
          <w:color w:val="000000"/>
          <w:kern w:val="0"/>
          <w:sz w:val="32"/>
          <w:szCs w:val="32"/>
          <w:lang w:val="en-US" w:eastAsia="zh-CN"/>
        </w:rPr>
      </w:pPr>
      <w:r>
        <w:rPr>
          <w:rFonts w:hint="eastAsia" w:ascii="黑体" w:hAnsi="黑体" w:eastAsia="黑体" w:cs="黑体"/>
          <w:bCs/>
          <w:snapToGrid w:val="0"/>
          <w:color w:val="000000"/>
          <w:kern w:val="0"/>
          <w:sz w:val="32"/>
          <w:szCs w:val="32"/>
        </w:rPr>
        <w:t>第</w:t>
      </w:r>
      <w:r>
        <w:rPr>
          <w:rFonts w:hint="eastAsia" w:ascii="黑体" w:hAnsi="黑体" w:eastAsia="黑体" w:cs="黑体"/>
          <w:bCs/>
          <w:snapToGrid w:val="0"/>
          <w:color w:val="000000"/>
          <w:kern w:val="0"/>
          <w:sz w:val="32"/>
          <w:szCs w:val="32"/>
          <w:lang w:val="en-US" w:eastAsia="zh-CN"/>
        </w:rPr>
        <w:t>十一</w:t>
      </w:r>
      <w:r>
        <w:rPr>
          <w:rFonts w:hint="eastAsia" w:ascii="黑体" w:hAnsi="黑体" w:eastAsia="黑体" w:cs="黑体"/>
          <w:bCs/>
          <w:snapToGrid w:val="0"/>
          <w:color w:val="000000"/>
          <w:kern w:val="0"/>
          <w:sz w:val="32"/>
          <w:szCs w:val="32"/>
        </w:rPr>
        <w:t>条</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生猪</w:t>
      </w:r>
      <w:r>
        <w:rPr>
          <w:rFonts w:hint="eastAsia" w:ascii="仿宋_GB2312" w:hAnsi="仿宋_GB2312" w:eastAsia="仿宋_GB2312" w:cs="仿宋_GB2312"/>
          <w:bCs/>
          <w:snapToGrid w:val="0"/>
          <w:color w:val="000000"/>
          <w:kern w:val="0"/>
          <w:sz w:val="32"/>
          <w:szCs w:val="32"/>
          <w:lang w:eastAsia="zh-CN"/>
        </w:rPr>
        <w:t>定点</w:t>
      </w:r>
      <w:r>
        <w:rPr>
          <w:rFonts w:hint="eastAsia" w:ascii="仿宋_GB2312" w:hAnsi="仿宋_GB2312" w:eastAsia="仿宋_GB2312" w:cs="仿宋_GB2312"/>
          <w:bCs/>
          <w:snapToGrid w:val="0"/>
          <w:color w:val="000000"/>
          <w:kern w:val="0"/>
          <w:sz w:val="32"/>
          <w:szCs w:val="32"/>
        </w:rPr>
        <w:t>屠宰厂由</w:t>
      </w:r>
      <w:r>
        <w:rPr>
          <w:rFonts w:hint="eastAsia" w:ascii="仿宋_GB2312" w:hAnsi="仿宋_GB2312" w:eastAsia="仿宋_GB2312" w:cs="仿宋_GB2312"/>
          <w:snapToGrid w:val="0"/>
          <w:color w:val="000000"/>
          <w:kern w:val="0"/>
          <w:sz w:val="32"/>
          <w:szCs w:val="32"/>
          <w:lang w:val="en-US" w:eastAsia="zh-CN"/>
        </w:rPr>
        <w:t>设区的市级人民政府</w:t>
      </w:r>
      <w:r>
        <w:rPr>
          <w:rFonts w:hint="eastAsia" w:ascii="仿宋_GB2312" w:hAnsi="仿宋_GB2312" w:eastAsia="仿宋_GB2312" w:cs="仿宋_GB2312"/>
          <w:bCs/>
          <w:snapToGrid w:val="0"/>
          <w:color w:val="000000"/>
          <w:kern w:val="0"/>
          <w:sz w:val="32"/>
          <w:szCs w:val="32"/>
          <w:lang w:val="en-US" w:eastAsia="zh-CN"/>
        </w:rPr>
        <w:t>根据</w:t>
      </w:r>
      <w:r>
        <w:rPr>
          <w:rFonts w:hint="eastAsia" w:ascii="仿宋_GB2312" w:hAnsi="仿宋_GB2312" w:eastAsia="仿宋_GB2312" w:cs="仿宋_GB2312"/>
          <w:bCs/>
          <w:snapToGrid w:val="0"/>
          <w:color w:val="000000"/>
          <w:kern w:val="0"/>
          <w:sz w:val="32"/>
          <w:szCs w:val="32"/>
          <w:lang w:eastAsia="zh-CN"/>
        </w:rPr>
        <w:t>畜禽屠宰行业发展规划，</w:t>
      </w:r>
      <w:r>
        <w:rPr>
          <w:rFonts w:hint="eastAsia" w:ascii="仿宋_GB2312" w:hAnsi="仿宋_GB2312" w:eastAsia="仿宋_GB2312" w:cs="仿宋_GB2312"/>
          <w:bCs/>
          <w:snapToGrid w:val="0"/>
          <w:color w:val="000000"/>
          <w:kern w:val="0"/>
          <w:sz w:val="32"/>
          <w:szCs w:val="32"/>
          <w:lang w:val="en-US" w:eastAsia="zh-CN"/>
        </w:rPr>
        <w:t>组织畜禽屠宰、生态环境等有关部门，依照《生猪屠宰管理条例》规定的条件进行审查，经征求省人民政府畜禽屠宰主管部门的意见确定，颁发生猪定点屠宰证书和生猪定点屠宰标志牌。</w:t>
      </w:r>
    </w:p>
    <w:p w14:paraId="6D9D1D40">
      <w:pPr>
        <w:keepNext w:val="0"/>
        <w:keepLines w:val="0"/>
        <w:pageBreakBefore w:val="0"/>
        <w:pBdr>
          <w:top w:val="none" w:color="auto" w:sz="0" w:space="0"/>
          <w:left w:val="none" w:color="auto" w:sz="0" w:space="0"/>
          <w:bottom w:val="none" w:color="auto" w:sz="0" w:space="0"/>
          <w:right w:val="none" w:color="auto" w:sz="0" w:space="0"/>
        </w:pBdr>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bdr w:val="single" w:color="auto" w:sz="4" w:space="0"/>
        </w:rPr>
      </w:pPr>
      <w:r>
        <w:rPr>
          <w:rFonts w:hint="eastAsia" w:ascii="黑体" w:hAnsi="黑体" w:eastAsia="黑体" w:cs="黑体"/>
          <w:bCs/>
          <w:snapToGrid w:val="0"/>
          <w:color w:val="000000"/>
          <w:kern w:val="0"/>
          <w:sz w:val="32"/>
          <w:szCs w:val="32"/>
        </w:rPr>
        <w:t>第十</w:t>
      </w:r>
      <w:r>
        <w:rPr>
          <w:rFonts w:hint="eastAsia" w:ascii="黑体" w:hAnsi="黑体" w:eastAsia="黑体" w:cs="黑体"/>
          <w:bCs/>
          <w:snapToGrid w:val="0"/>
          <w:color w:val="000000"/>
          <w:kern w:val="0"/>
          <w:sz w:val="32"/>
          <w:szCs w:val="32"/>
          <w:lang w:val="en-US" w:eastAsia="zh-CN"/>
        </w:rPr>
        <w:t>二</w:t>
      </w:r>
      <w:r>
        <w:rPr>
          <w:rFonts w:hint="eastAsia" w:ascii="黑体" w:hAnsi="黑体" w:eastAsia="黑体" w:cs="黑体"/>
          <w:bCs/>
          <w:snapToGrid w:val="0"/>
          <w:color w:val="000000"/>
          <w:kern w:val="0"/>
          <w:sz w:val="32"/>
          <w:szCs w:val="32"/>
        </w:rPr>
        <w:t>条</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申请</w:t>
      </w:r>
      <w:r>
        <w:rPr>
          <w:rFonts w:hint="eastAsia" w:ascii="仿宋_GB2312" w:hAnsi="仿宋_GB2312" w:eastAsia="仿宋_GB2312" w:cs="仿宋_GB2312"/>
          <w:bCs/>
          <w:snapToGrid w:val="0"/>
          <w:color w:val="000000"/>
          <w:kern w:val="0"/>
          <w:sz w:val="32"/>
          <w:szCs w:val="32"/>
          <w:lang w:eastAsia="zh-CN"/>
        </w:rPr>
        <w:t>设</w:t>
      </w:r>
      <w:r>
        <w:rPr>
          <w:rFonts w:hint="eastAsia" w:ascii="仿宋_GB2312" w:hAnsi="仿宋_GB2312" w:eastAsia="仿宋_GB2312" w:cs="仿宋_GB2312"/>
          <w:bCs/>
          <w:snapToGrid w:val="0"/>
          <w:color w:val="000000"/>
          <w:kern w:val="0"/>
          <w:sz w:val="32"/>
          <w:szCs w:val="32"/>
        </w:rPr>
        <w:t>立</w:t>
      </w:r>
      <w:r>
        <w:rPr>
          <w:rFonts w:hint="eastAsia" w:ascii="仿宋_GB2312" w:hAnsi="仿宋_GB2312" w:eastAsia="仿宋_GB2312" w:cs="仿宋_GB2312"/>
          <w:bCs/>
          <w:snapToGrid w:val="0"/>
          <w:color w:val="000000"/>
          <w:kern w:val="0"/>
          <w:sz w:val="32"/>
          <w:szCs w:val="32"/>
          <w:lang w:val="en-US" w:eastAsia="zh-CN"/>
        </w:rPr>
        <w:t>其他</w:t>
      </w:r>
      <w:r>
        <w:rPr>
          <w:rFonts w:hint="eastAsia" w:ascii="仿宋_GB2312" w:hAnsi="仿宋_GB2312" w:eastAsia="仿宋_GB2312" w:cs="仿宋_GB2312"/>
          <w:bCs/>
          <w:snapToGrid w:val="0"/>
          <w:color w:val="000000"/>
          <w:kern w:val="0"/>
          <w:sz w:val="32"/>
          <w:szCs w:val="32"/>
        </w:rPr>
        <w:t>畜禽屠宰厂</w:t>
      </w:r>
      <w:r>
        <w:rPr>
          <w:rFonts w:hint="eastAsia" w:ascii="仿宋_GB2312" w:hAnsi="仿宋_GB2312" w:eastAsia="仿宋_GB2312" w:cs="仿宋_GB2312"/>
          <w:bCs/>
          <w:snapToGrid w:val="0"/>
          <w:color w:val="000000"/>
          <w:kern w:val="0"/>
          <w:sz w:val="32"/>
          <w:szCs w:val="32"/>
          <w:lang w:eastAsia="zh-CN"/>
        </w:rPr>
        <w:t>的</w:t>
      </w:r>
      <w:r>
        <w:rPr>
          <w:rFonts w:hint="eastAsia" w:ascii="仿宋_GB2312" w:hAnsi="仿宋_GB2312" w:eastAsia="仿宋_GB2312" w:cs="仿宋_GB2312"/>
          <w:bCs/>
          <w:snapToGrid w:val="0"/>
          <w:color w:val="000000"/>
          <w:kern w:val="0"/>
          <w:sz w:val="32"/>
          <w:szCs w:val="32"/>
        </w:rPr>
        <w:t>，申请人应当向</w:t>
      </w:r>
      <w:r>
        <w:rPr>
          <w:rFonts w:hint="eastAsia" w:ascii="仿宋_GB2312" w:hAnsi="仿宋_GB2312" w:eastAsia="仿宋_GB2312" w:cs="仿宋_GB2312"/>
          <w:bCs/>
          <w:snapToGrid w:val="0"/>
          <w:color w:val="000000"/>
          <w:kern w:val="0"/>
          <w:sz w:val="32"/>
          <w:szCs w:val="32"/>
          <w:lang w:eastAsia="zh-CN"/>
        </w:rPr>
        <w:t>所在</w:t>
      </w:r>
      <w:r>
        <w:rPr>
          <w:rFonts w:hint="eastAsia" w:ascii="仿宋_GB2312" w:hAnsi="仿宋_GB2312" w:eastAsia="仿宋_GB2312" w:cs="仿宋_GB2312"/>
          <w:bCs/>
          <w:snapToGrid w:val="0"/>
          <w:color w:val="000000"/>
          <w:kern w:val="0"/>
          <w:sz w:val="32"/>
          <w:szCs w:val="32"/>
        </w:rPr>
        <w:t>地县</w:t>
      </w:r>
      <w:r>
        <w:rPr>
          <w:rFonts w:hint="eastAsia" w:ascii="仿宋_GB2312" w:hAnsi="仿宋_GB2312" w:eastAsia="仿宋_GB2312" w:cs="仿宋_GB2312"/>
          <w:bCs/>
          <w:snapToGrid w:val="0"/>
          <w:color w:val="000000"/>
          <w:kern w:val="0"/>
          <w:sz w:val="32"/>
          <w:szCs w:val="32"/>
          <w:lang w:val="en-US" w:eastAsia="zh-CN"/>
        </w:rPr>
        <w:t>级</w:t>
      </w:r>
      <w:r>
        <w:rPr>
          <w:rFonts w:hint="eastAsia" w:ascii="仿宋_GB2312" w:hAnsi="仿宋_GB2312" w:eastAsia="仿宋_GB2312" w:cs="仿宋_GB2312"/>
          <w:bCs/>
          <w:snapToGrid w:val="0"/>
          <w:color w:val="000000"/>
          <w:kern w:val="0"/>
          <w:sz w:val="32"/>
          <w:szCs w:val="32"/>
        </w:rPr>
        <w:t>人民政府畜禽屠宰主管部门提出申请，提交符合设立条件的相关材料，并由县</w:t>
      </w:r>
      <w:r>
        <w:rPr>
          <w:rFonts w:hint="eastAsia" w:ascii="仿宋_GB2312" w:hAnsi="仿宋_GB2312" w:eastAsia="仿宋_GB2312" w:cs="仿宋_GB2312"/>
          <w:bCs/>
          <w:snapToGrid w:val="0"/>
          <w:color w:val="000000"/>
          <w:kern w:val="0"/>
          <w:sz w:val="32"/>
          <w:szCs w:val="32"/>
          <w:lang w:val="en-US" w:eastAsia="zh-CN"/>
        </w:rPr>
        <w:t>级</w:t>
      </w:r>
      <w:r>
        <w:rPr>
          <w:rFonts w:hint="eastAsia" w:ascii="仿宋_GB2312" w:hAnsi="仿宋_GB2312" w:eastAsia="仿宋_GB2312" w:cs="仿宋_GB2312"/>
          <w:bCs/>
          <w:snapToGrid w:val="0"/>
          <w:color w:val="000000"/>
          <w:kern w:val="0"/>
          <w:sz w:val="32"/>
          <w:szCs w:val="32"/>
        </w:rPr>
        <w:t>人民政府畜禽屠宰主管部门将申报材料上报</w:t>
      </w:r>
      <w:r>
        <w:rPr>
          <w:rFonts w:hint="eastAsia" w:ascii="仿宋_GB2312" w:hAnsi="仿宋_GB2312" w:eastAsia="仿宋_GB2312" w:cs="仿宋_GB2312"/>
          <w:bCs/>
          <w:snapToGrid w:val="0"/>
          <w:color w:val="000000"/>
          <w:kern w:val="0"/>
          <w:sz w:val="32"/>
          <w:szCs w:val="32"/>
          <w:lang w:eastAsia="zh-CN"/>
        </w:rPr>
        <w:t>本</w:t>
      </w:r>
      <w:r>
        <w:rPr>
          <w:rFonts w:hint="eastAsia" w:ascii="仿宋_GB2312" w:hAnsi="仿宋_GB2312" w:eastAsia="仿宋_GB2312" w:cs="仿宋_GB2312"/>
          <w:bCs/>
          <w:snapToGrid w:val="0"/>
          <w:color w:val="000000"/>
          <w:kern w:val="0"/>
          <w:sz w:val="32"/>
          <w:szCs w:val="32"/>
        </w:rPr>
        <w:t>级人民政府。</w:t>
      </w:r>
    </w:p>
    <w:p w14:paraId="45B4235D">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县</w:t>
      </w:r>
      <w:r>
        <w:rPr>
          <w:rFonts w:hint="eastAsia" w:ascii="仿宋_GB2312" w:hAnsi="仿宋_GB2312" w:eastAsia="仿宋_GB2312" w:cs="仿宋_GB2312"/>
          <w:bCs/>
          <w:snapToGrid w:val="0"/>
          <w:color w:val="000000"/>
          <w:kern w:val="0"/>
          <w:sz w:val="32"/>
          <w:szCs w:val="32"/>
          <w:lang w:val="en-US" w:eastAsia="zh-CN"/>
        </w:rPr>
        <w:t>级</w:t>
      </w:r>
      <w:r>
        <w:rPr>
          <w:rFonts w:hint="eastAsia" w:ascii="仿宋_GB2312" w:hAnsi="仿宋_GB2312" w:eastAsia="仿宋_GB2312" w:cs="仿宋_GB2312"/>
          <w:bCs/>
          <w:snapToGrid w:val="0"/>
          <w:color w:val="000000"/>
          <w:kern w:val="0"/>
          <w:sz w:val="32"/>
          <w:szCs w:val="32"/>
        </w:rPr>
        <w:t>人民政府</w:t>
      </w:r>
      <w:r>
        <w:rPr>
          <w:rFonts w:hint="eastAsia" w:ascii="仿宋_GB2312" w:hAnsi="仿宋_GB2312" w:eastAsia="仿宋_GB2312" w:cs="仿宋_GB2312"/>
          <w:bCs/>
          <w:snapToGrid w:val="0"/>
          <w:color w:val="000000"/>
          <w:kern w:val="0"/>
          <w:sz w:val="32"/>
          <w:szCs w:val="32"/>
          <w:lang w:val="en-US" w:eastAsia="zh-CN"/>
        </w:rPr>
        <w:t>根据</w:t>
      </w:r>
      <w:r>
        <w:rPr>
          <w:rFonts w:hint="eastAsia" w:ascii="仿宋_GB2312" w:hAnsi="仿宋_GB2312" w:eastAsia="仿宋_GB2312" w:cs="仿宋_GB2312"/>
          <w:snapToGrid w:val="0"/>
          <w:color w:val="000000"/>
          <w:kern w:val="0"/>
          <w:sz w:val="32"/>
          <w:szCs w:val="32"/>
          <w:lang w:eastAsia="zh-CN"/>
        </w:rPr>
        <w:t>畜禽屠宰行业发展规划，</w:t>
      </w:r>
      <w:r>
        <w:rPr>
          <w:rFonts w:hint="eastAsia" w:ascii="仿宋_GB2312" w:hAnsi="仿宋_GB2312" w:eastAsia="仿宋_GB2312" w:cs="仿宋_GB2312"/>
          <w:snapToGrid w:val="0"/>
          <w:color w:val="000000"/>
          <w:kern w:val="0"/>
          <w:sz w:val="32"/>
          <w:szCs w:val="32"/>
        </w:rPr>
        <w:t>组织畜禽屠宰、</w:t>
      </w:r>
      <w:r>
        <w:rPr>
          <w:rFonts w:hint="eastAsia" w:ascii="仿宋_GB2312" w:hAnsi="仿宋_GB2312" w:eastAsia="仿宋_GB2312" w:cs="仿宋_GB2312"/>
          <w:snapToGrid w:val="0"/>
          <w:color w:val="000000"/>
          <w:kern w:val="0"/>
          <w:sz w:val="32"/>
          <w:szCs w:val="32"/>
          <w:lang w:val="en-US" w:eastAsia="zh-CN"/>
        </w:rPr>
        <w:t>生态</w:t>
      </w:r>
      <w:r>
        <w:rPr>
          <w:rFonts w:hint="eastAsia" w:ascii="仿宋_GB2312" w:hAnsi="仿宋_GB2312" w:eastAsia="仿宋_GB2312" w:cs="仿宋_GB2312"/>
          <w:snapToGrid w:val="0"/>
          <w:color w:val="000000"/>
          <w:kern w:val="0"/>
          <w:sz w:val="32"/>
          <w:szCs w:val="32"/>
        </w:rPr>
        <w:t>环境等有关部门进行现场核查，自受理</w:t>
      </w:r>
      <w:r>
        <w:rPr>
          <w:rFonts w:hint="eastAsia" w:ascii="仿宋_GB2312" w:hAnsi="仿宋_GB2312" w:eastAsia="仿宋_GB2312" w:cs="仿宋_GB2312"/>
          <w:bCs/>
          <w:snapToGrid w:val="0"/>
          <w:color w:val="000000"/>
          <w:kern w:val="0"/>
          <w:sz w:val="32"/>
          <w:szCs w:val="32"/>
        </w:rPr>
        <w:t>之日起</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rPr>
        <w:t>在</w:t>
      </w:r>
      <w:r>
        <w:rPr>
          <w:rFonts w:hint="eastAsia" w:ascii="仿宋_GB2312" w:hAnsi="仿宋_GB2312" w:eastAsia="仿宋_GB2312" w:cs="仿宋_GB2312"/>
          <w:bCs/>
          <w:snapToGrid w:val="0"/>
          <w:color w:val="000000"/>
          <w:kern w:val="0"/>
          <w:sz w:val="32"/>
          <w:szCs w:val="32"/>
        </w:rPr>
        <w:t>二十</w:t>
      </w:r>
      <w:r>
        <w:rPr>
          <w:rFonts w:hint="eastAsia" w:ascii="仿宋_GB2312" w:hAnsi="仿宋_GB2312" w:eastAsia="仿宋_GB2312" w:cs="仿宋_GB2312"/>
          <w:snapToGrid w:val="0"/>
          <w:color w:val="000000"/>
          <w:kern w:val="0"/>
          <w:sz w:val="32"/>
          <w:szCs w:val="32"/>
        </w:rPr>
        <w:t>个工作</w:t>
      </w:r>
      <w:r>
        <w:rPr>
          <w:rFonts w:hint="eastAsia" w:ascii="仿宋_GB2312" w:hAnsi="仿宋_GB2312" w:eastAsia="仿宋_GB2312" w:cs="仿宋_GB2312"/>
          <w:bCs/>
          <w:snapToGrid w:val="0"/>
          <w:color w:val="000000"/>
          <w:kern w:val="0"/>
          <w:sz w:val="32"/>
          <w:szCs w:val="32"/>
        </w:rPr>
        <w:t>日内对于符合条件的，</w:t>
      </w:r>
      <w:r>
        <w:rPr>
          <w:rFonts w:hint="eastAsia" w:ascii="仿宋_GB2312" w:hAnsi="仿宋_GB2312" w:eastAsia="仿宋_GB2312" w:cs="仿宋_GB2312"/>
          <w:snapToGrid w:val="0"/>
          <w:color w:val="000000"/>
          <w:kern w:val="0"/>
          <w:sz w:val="32"/>
          <w:szCs w:val="32"/>
        </w:rPr>
        <w:t>准予</w:t>
      </w:r>
      <w:r>
        <w:rPr>
          <w:rFonts w:hint="eastAsia" w:ascii="仿宋_GB2312" w:hAnsi="仿宋_GB2312" w:eastAsia="仿宋_GB2312" w:cs="仿宋_GB2312"/>
          <w:bCs/>
          <w:snapToGrid w:val="0"/>
          <w:color w:val="000000"/>
          <w:kern w:val="0"/>
          <w:sz w:val="32"/>
          <w:szCs w:val="32"/>
        </w:rPr>
        <w:t>许可</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颁发畜禽屠宰许可证书；</w:t>
      </w:r>
      <w:r>
        <w:rPr>
          <w:rFonts w:hint="eastAsia" w:ascii="仿宋_GB2312" w:hAnsi="仿宋_GB2312" w:eastAsia="仿宋_GB2312" w:cs="仿宋_GB2312"/>
          <w:bCs/>
          <w:snapToGrid w:val="0"/>
          <w:color w:val="000000"/>
          <w:kern w:val="0"/>
          <w:sz w:val="32"/>
          <w:szCs w:val="32"/>
        </w:rPr>
        <w:t>对于不符合条件的，书面告知不予许可</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并说明理由</w:t>
      </w:r>
      <w:r>
        <w:rPr>
          <w:rFonts w:hint="eastAsia" w:ascii="仿宋_GB2312" w:hAnsi="仿宋_GB2312" w:eastAsia="仿宋_GB2312" w:cs="仿宋_GB2312"/>
          <w:snapToGrid w:val="0"/>
          <w:color w:val="000000"/>
          <w:kern w:val="0"/>
          <w:sz w:val="32"/>
          <w:szCs w:val="32"/>
          <w:lang w:val="en-US" w:eastAsia="zh-CN"/>
        </w:rPr>
        <w:t>。</w:t>
      </w:r>
    </w:p>
    <w:p w14:paraId="1BEBBA51">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val="en-US" w:eastAsia="zh-CN"/>
        </w:rPr>
      </w:pPr>
      <w:r>
        <w:rPr>
          <w:rFonts w:hint="eastAsia" w:ascii="黑体" w:hAnsi="黑体" w:eastAsia="黑体" w:cs="黑体"/>
          <w:bCs/>
          <w:snapToGrid w:val="0"/>
          <w:color w:val="000000"/>
          <w:kern w:val="0"/>
          <w:sz w:val="32"/>
          <w:szCs w:val="32"/>
          <w:lang w:val="en-US" w:eastAsia="zh-CN"/>
        </w:rPr>
        <w:t>第十三条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lang w:val="en-US" w:eastAsia="zh-CN"/>
        </w:rPr>
        <w:t xml:space="preserve"> 生猪定点屠宰证书、畜禽屠宰许可证书（以下统称畜禽屠宰证书</w:t>
      </w:r>
      <w:r>
        <w:rPr>
          <w:rFonts w:hint="eastAsia" w:ascii="仿宋_GB2312" w:hAnsi="仿宋_GB2312" w:eastAsia="仿宋_GB2312" w:cs="仿宋_GB2312"/>
          <w:bCs/>
          <w:snapToGrid w:val="0"/>
          <w:color w:val="000000"/>
          <w:kern w:val="0"/>
          <w:sz w:val="32"/>
          <w:szCs w:val="32"/>
          <w:highlight w:val="none"/>
          <w:lang w:val="en-US" w:eastAsia="zh-CN"/>
        </w:rPr>
        <w:t>）</w:t>
      </w:r>
      <w:r>
        <w:rPr>
          <w:rFonts w:hint="eastAsia" w:ascii="仿宋_GB2312" w:hAnsi="仿宋_GB2312" w:eastAsia="仿宋_GB2312" w:cs="仿宋_GB2312"/>
          <w:bCs/>
          <w:snapToGrid w:val="0"/>
          <w:color w:val="000000"/>
          <w:kern w:val="0"/>
          <w:sz w:val="32"/>
          <w:szCs w:val="32"/>
          <w:lang w:val="en-US" w:eastAsia="zh-CN"/>
        </w:rPr>
        <w:t>应当载明屠宰厂名称、屠宰畜禽品种、生产地址和法定代表人（负责人）等事项。</w:t>
      </w:r>
    </w:p>
    <w:p w14:paraId="2D129932">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任何单位和个人不得</w:t>
      </w:r>
      <w:r>
        <w:rPr>
          <w:rFonts w:hint="eastAsia" w:ascii="仿宋_GB2312" w:hAnsi="仿宋_GB2312" w:eastAsia="仿宋_GB2312" w:cs="仿宋_GB2312"/>
          <w:snapToGrid w:val="0"/>
          <w:color w:val="000000"/>
          <w:kern w:val="0"/>
          <w:sz w:val="32"/>
          <w:szCs w:val="32"/>
        </w:rPr>
        <w:t>冒用</w:t>
      </w:r>
      <w:r>
        <w:rPr>
          <w:rFonts w:hint="eastAsia" w:ascii="仿宋_GB2312" w:hAnsi="仿宋_GB2312" w:eastAsia="仿宋_GB2312" w:cs="仿宋_GB2312"/>
          <w:snapToGrid w:val="0"/>
          <w:color w:val="000000"/>
          <w:kern w:val="0"/>
          <w:sz w:val="32"/>
          <w:szCs w:val="32"/>
          <w:lang w:eastAsia="zh-CN"/>
        </w:rPr>
        <w:t>或者使用伪造的畜禽屠宰证书。畜禽屠宰厂不得出借、转让畜禽屠宰证书。</w:t>
      </w:r>
    </w:p>
    <w:p w14:paraId="647464E2">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第十</w:t>
      </w:r>
      <w:r>
        <w:rPr>
          <w:rFonts w:hint="eastAsia" w:ascii="黑体" w:hAnsi="黑体" w:eastAsia="黑体" w:cs="黑体"/>
          <w:snapToGrid w:val="0"/>
          <w:color w:val="000000"/>
          <w:kern w:val="0"/>
          <w:sz w:val="32"/>
          <w:szCs w:val="32"/>
          <w:lang w:val="en-US" w:eastAsia="zh-CN"/>
        </w:rPr>
        <w:t>四</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设区的</w:t>
      </w:r>
      <w:r>
        <w:rPr>
          <w:rFonts w:hint="eastAsia" w:ascii="仿宋_GB2312" w:hAnsi="仿宋_GB2312" w:eastAsia="仿宋_GB2312" w:cs="仿宋_GB2312"/>
          <w:snapToGrid w:val="0"/>
          <w:color w:val="000000"/>
          <w:kern w:val="0"/>
          <w:sz w:val="32"/>
          <w:szCs w:val="32"/>
          <w:lang w:eastAsia="zh-CN"/>
        </w:rPr>
        <w:t>市级人民政府、县</w:t>
      </w:r>
      <w:r>
        <w:rPr>
          <w:rFonts w:hint="eastAsia" w:ascii="仿宋_GB2312" w:hAnsi="仿宋_GB2312" w:eastAsia="仿宋_GB2312" w:cs="仿宋_GB2312"/>
          <w:snapToGrid w:val="0"/>
          <w:color w:val="000000"/>
          <w:kern w:val="0"/>
          <w:sz w:val="32"/>
          <w:szCs w:val="32"/>
          <w:lang w:val="en-US" w:eastAsia="zh-CN"/>
        </w:rPr>
        <w:t>级</w:t>
      </w:r>
      <w:r>
        <w:rPr>
          <w:rFonts w:hint="eastAsia" w:ascii="仿宋_GB2312" w:hAnsi="仿宋_GB2312" w:eastAsia="仿宋_GB2312" w:cs="仿宋_GB2312"/>
          <w:snapToGrid w:val="0"/>
          <w:color w:val="000000"/>
          <w:kern w:val="0"/>
          <w:sz w:val="32"/>
          <w:szCs w:val="32"/>
          <w:lang w:eastAsia="zh-CN"/>
        </w:rPr>
        <w:t>人民政府应当将其确定的畜禽屠宰厂及时向社会公布，</w:t>
      </w:r>
      <w:r>
        <w:rPr>
          <w:rFonts w:hint="eastAsia" w:ascii="仿宋_GB2312" w:hAnsi="仿宋_GB2312" w:eastAsia="仿宋_GB2312" w:cs="仿宋_GB2312"/>
          <w:snapToGrid w:val="0"/>
          <w:color w:val="000000"/>
          <w:kern w:val="0"/>
          <w:sz w:val="32"/>
          <w:szCs w:val="32"/>
          <w:lang w:val="en-US" w:eastAsia="zh-CN"/>
        </w:rPr>
        <w:t>并</w:t>
      </w:r>
      <w:r>
        <w:rPr>
          <w:rFonts w:hint="eastAsia" w:ascii="仿宋_GB2312" w:hAnsi="仿宋_GB2312" w:eastAsia="仿宋_GB2312" w:cs="仿宋_GB2312"/>
          <w:snapToGrid w:val="0"/>
          <w:color w:val="000000"/>
          <w:kern w:val="0"/>
          <w:sz w:val="32"/>
          <w:szCs w:val="32"/>
          <w:lang w:eastAsia="zh-CN"/>
        </w:rPr>
        <w:t>逐级报至省人民政府备案。</w:t>
      </w:r>
    </w:p>
    <w:p w14:paraId="7A91CB40">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snapToGrid w:val="0"/>
          <w:color w:val="000000"/>
          <w:kern w:val="0"/>
          <w:sz w:val="32"/>
          <w:szCs w:val="32"/>
          <w:lang w:eastAsia="zh-CN"/>
        </w:rPr>
        <w:t>第十</w:t>
      </w:r>
      <w:r>
        <w:rPr>
          <w:rFonts w:hint="eastAsia" w:ascii="黑体" w:hAnsi="黑体" w:eastAsia="黑体" w:cs="黑体"/>
          <w:snapToGrid w:val="0"/>
          <w:color w:val="000000"/>
          <w:kern w:val="0"/>
          <w:sz w:val="32"/>
          <w:szCs w:val="32"/>
          <w:lang w:val="en-US" w:eastAsia="zh-CN"/>
        </w:rPr>
        <w:t>五</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eastAsia="zh-CN"/>
        </w:rPr>
        <w:t>畜禽屠宰厂</w:t>
      </w:r>
      <w:r>
        <w:rPr>
          <w:rFonts w:hint="eastAsia" w:ascii="仿宋_GB2312" w:hAnsi="仿宋_GB2312" w:eastAsia="仿宋_GB2312" w:cs="仿宋_GB2312"/>
          <w:snapToGrid w:val="0"/>
          <w:color w:val="000000"/>
          <w:kern w:val="0"/>
          <w:sz w:val="32"/>
          <w:szCs w:val="32"/>
          <w:lang w:val="en-US" w:eastAsia="zh-CN"/>
        </w:rPr>
        <w:t>迁址新建、原址重建的，</w:t>
      </w:r>
      <w:r>
        <w:rPr>
          <w:rFonts w:hint="eastAsia" w:ascii="仿宋_GB2312" w:hAnsi="仿宋_GB2312" w:eastAsia="仿宋_GB2312" w:cs="仿宋_GB2312"/>
          <w:snapToGrid w:val="0"/>
          <w:color w:val="000000"/>
          <w:kern w:val="0"/>
          <w:sz w:val="32"/>
          <w:szCs w:val="32"/>
          <w:lang w:eastAsia="zh-CN"/>
        </w:rPr>
        <w:t>应当重新申请畜禽屠宰证书。</w:t>
      </w:r>
    </w:p>
    <w:p w14:paraId="4FC849C0">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napToGrid w:val="0"/>
          <w:color w:val="000000"/>
          <w:kern w:val="0"/>
          <w:sz w:val="32"/>
          <w:szCs w:val="32"/>
          <w:lang w:val="en-US"/>
        </w:rPr>
      </w:pPr>
      <w:r>
        <w:rPr>
          <w:rFonts w:hint="eastAsia" w:ascii="仿宋_GB2312" w:hAnsi="仿宋_GB2312" w:eastAsia="仿宋_GB2312" w:cs="仿宋_GB2312"/>
          <w:snapToGrid w:val="0"/>
          <w:color w:val="000000"/>
          <w:kern w:val="0"/>
          <w:sz w:val="32"/>
          <w:szCs w:val="32"/>
          <w:lang w:val="en-US" w:eastAsia="zh-CN"/>
        </w:rPr>
        <w:t>畜禽屠宰厂名称、法定代表人（负责人）或者生产地址名称（实际生产地址未发生变化）改变的，应当在经营主体登记机关办理变更登记手续后十五个工作日内，向原发证机关申请</w:t>
      </w:r>
      <w:r>
        <w:rPr>
          <w:rFonts w:hint="eastAsia" w:ascii="仿宋_GB2312" w:hAnsi="仿宋_GB2312" w:eastAsia="仿宋_GB2312" w:cs="仿宋_GB2312"/>
          <w:snapToGrid w:val="0"/>
          <w:color w:val="000000"/>
          <w:kern w:val="0"/>
          <w:sz w:val="32"/>
          <w:szCs w:val="32"/>
          <w:lang w:eastAsia="zh-CN"/>
        </w:rPr>
        <w:t>办理变更</w:t>
      </w:r>
      <w:r>
        <w:rPr>
          <w:rFonts w:hint="eastAsia" w:ascii="仿宋_GB2312" w:hAnsi="仿宋_GB2312" w:eastAsia="仿宋_GB2312" w:cs="仿宋_GB2312"/>
          <w:snapToGrid w:val="0"/>
          <w:color w:val="000000"/>
          <w:kern w:val="0"/>
          <w:sz w:val="32"/>
          <w:szCs w:val="32"/>
          <w:lang w:val="en-US" w:eastAsia="zh-CN"/>
        </w:rPr>
        <w:t>畜禽屠宰证书</w:t>
      </w:r>
      <w:r>
        <w:rPr>
          <w:rFonts w:hint="eastAsia" w:ascii="仿宋_GB2312" w:hAnsi="仿宋_GB2312" w:eastAsia="仿宋_GB2312" w:cs="仿宋_GB2312"/>
          <w:snapToGrid w:val="0"/>
          <w:color w:val="000000"/>
          <w:kern w:val="0"/>
          <w:sz w:val="32"/>
          <w:szCs w:val="32"/>
          <w:lang w:eastAsia="zh-CN"/>
        </w:rPr>
        <w:t>。</w:t>
      </w:r>
    </w:p>
    <w:p w14:paraId="6B5E1C8E">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畜禽屠宰证书依法应当注销的，</w:t>
      </w:r>
      <w:r>
        <w:rPr>
          <w:rFonts w:hint="eastAsia" w:ascii="仿宋_GB2312" w:hAnsi="仿宋_GB2312" w:eastAsia="仿宋_GB2312" w:cs="仿宋_GB2312"/>
          <w:snapToGrid w:val="0"/>
          <w:color w:val="000000"/>
          <w:kern w:val="0"/>
          <w:sz w:val="32"/>
          <w:szCs w:val="32"/>
          <w:highlight w:val="none"/>
          <w:lang w:val="en-US" w:eastAsia="zh-CN"/>
        </w:rPr>
        <w:t>或者</w:t>
      </w:r>
      <w:r>
        <w:rPr>
          <w:rFonts w:hint="eastAsia" w:ascii="仿宋_GB2312" w:hAnsi="仿宋_GB2312" w:eastAsia="仿宋_GB2312" w:cs="仿宋_GB2312"/>
          <w:snapToGrid w:val="0"/>
          <w:color w:val="000000"/>
          <w:kern w:val="0"/>
          <w:sz w:val="32"/>
          <w:szCs w:val="32"/>
          <w:lang w:val="en-US" w:eastAsia="zh-CN"/>
        </w:rPr>
        <w:t>畜禽屠宰厂报告不再从事畜禽屠宰活动的，原发证机关应当办理注销手续，收回畜禽屠宰证书，并向社会公布。</w:t>
      </w:r>
    </w:p>
    <w:p w14:paraId="01616501">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val="en-US" w:eastAsia="zh-CN" w:bidi="ar-SA"/>
        </w:rPr>
      </w:pPr>
      <w:r>
        <w:rPr>
          <w:rFonts w:hint="eastAsia" w:ascii="黑体" w:hAnsi="黑体" w:eastAsia="黑体" w:cs="黑体"/>
          <w:snapToGrid w:val="0"/>
          <w:color w:val="000000"/>
          <w:kern w:val="0"/>
          <w:sz w:val="32"/>
          <w:szCs w:val="32"/>
          <w:lang w:val="en-US" w:eastAsia="zh-CN" w:bidi="ar-SA"/>
        </w:rPr>
        <w:t>第十六条</w:t>
      </w:r>
      <w:r>
        <w:rPr>
          <w:rFonts w:hint="eastAsia" w:ascii="仿宋_GB2312" w:hAnsi="仿宋_GB2312" w:eastAsia="仿宋_GB2312" w:cs="仿宋_GB2312"/>
          <w:snapToGrid w:val="0"/>
          <w:color w:val="000000"/>
          <w:kern w:val="0"/>
          <w:sz w:val="32"/>
          <w:szCs w:val="32"/>
          <w:lang w:val="en-US" w:eastAsia="zh-CN" w:bidi="ar-SA"/>
        </w:rPr>
        <w:t xml:space="preserve">  畜禽屠宰厂歇业、停业预计超过三十日的，应当自歇业、停业之日起十日内向县级人民政府畜禽屠宰主管部门报告。</w:t>
      </w:r>
    </w:p>
    <w:p w14:paraId="1522B05A">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val="en-US" w:eastAsia="zh-CN" w:bidi="ar-SA"/>
        </w:rPr>
        <w:t>畜禽屠宰厂歇业、停业超过六个月的</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在复产前应当向原批准的</w:t>
      </w:r>
      <w:r>
        <w:rPr>
          <w:rFonts w:hint="eastAsia" w:ascii="仿宋_GB2312" w:hAnsi="仿宋_GB2312" w:eastAsia="仿宋_GB2312" w:cs="仿宋_GB2312"/>
          <w:snapToGrid w:val="0"/>
          <w:color w:val="000000"/>
          <w:kern w:val="0"/>
          <w:sz w:val="32"/>
          <w:szCs w:val="32"/>
          <w:lang w:eastAsia="zh-CN"/>
        </w:rPr>
        <w:t>人民政府的畜禽屠宰主管部门</w:t>
      </w:r>
      <w:r>
        <w:rPr>
          <w:rFonts w:hint="eastAsia" w:ascii="仿宋_GB2312" w:hAnsi="仿宋_GB2312" w:eastAsia="仿宋_GB2312" w:cs="仿宋_GB2312"/>
          <w:snapToGrid w:val="0"/>
          <w:color w:val="000000"/>
          <w:kern w:val="0"/>
          <w:sz w:val="32"/>
          <w:szCs w:val="32"/>
          <w:lang w:val="en-US" w:eastAsia="zh-CN"/>
        </w:rPr>
        <w:t>报告并接受其监督检查，不符合</w:t>
      </w:r>
      <w:r>
        <w:rPr>
          <w:rFonts w:hint="eastAsia" w:ascii="仿宋_GB2312" w:hAnsi="仿宋_GB2312" w:eastAsia="仿宋_GB2312" w:cs="仿宋_GB2312"/>
          <w:snapToGrid w:val="0"/>
          <w:color w:val="000000"/>
          <w:kern w:val="0"/>
          <w:sz w:val="32"/>
          <w:szCs w:val="32"/>
          <w:lang w:eastAsia="zh-CN"/>
        </w:rPr>
        <w:t>规定条件</w:t>
      </w:r>
      <w:r>
        <w:rPr>
          <w:rFonts w:hint="eastAsia" w:ascii="仿宋_GB2312" w:hAnsi="仿宋_GB2312" w:eastAsia="仿宋_GB2312" w:cs="仿宋_GB2312"/>
          <w:snapToGrid w:val="0"/>
          <w:color w:val="000000"/>
          <w:kern w:val="0"/>
          <w:sz w:val="32"/>
          <w:szCs w:val="32"/>
          <w:lang w:val="en-US" w:eastAsia="zh-CN"/>
        </w:rPr>
        <w:t>的，</w:t>
      </w:r>
      <w:r>
        <w:rPr>
          <w:rFonts w:hint="eastAsia" w:ascii="仿宋_GB2312" w:hAnsi="仿宋_GB2312" w:eastAsia="仿宋_GB2312" w:cs="仿宋_GB2312"/>
          <w:snapToGrid w:val="0"/>
          <w:color w:val="000000"/>
          <w:kern w:val="0"/>
          <w:sz w:val="32"/>
          <w:szCs w:val="32"/>
          <w:lang w:eastAsia="zh-CN"/>
        </w:rPr>
        <w:t>不得复产。</w:t>
      </w:r>
    </w:p>
    <w:p w14:paraId="5CCE355B">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snapToGrid w:val="0"/>
          <w:color w:val="000000"/>
          <w:kern w:val="0"/>
          <w:sz w:val="32"/>
          <w:szCs w:val="32"/>
          <w:lang w:val="en-US" w:eastAsia="zh-CN"/>
        </w:rPr>
        <w:t>第十七条</w:t>
      </w:r>
      <w:r>
        <w:rPr>
          <w:rFonts w:hint="eastAsia" w:ascii="仿宋_GB2312" w:hAnsi="仿宋_GB2312" w:eastAsia="仿宋_GB2312" w:cs="仿宋_GB2312"/>
          <w:snapToGrid w:val="0"/>
          <w:color w:val="000000"/>
          <w:kern w:val="0"/>
          <w:sz w:val="32"/>
          <w:szCs w:val="32"/>
          <w:lang w:val="en-US" w:eastAsia="zh-CN" w:bidi="ar-SA"/>
        </w:rPr>
        <w:t xml:space="preserve">  </w:t>
      </w:r>
      <w:r>
        <w:rPr>
          <w:rFonts w:hint="eastAsia" w:ascii="仿宋_GB2312" w:hAnsi="仿宋_GB2312" w:eastAsia="仿宋_GB2312" w:cs="仿宋_GB2312"/>
          <w:color w:val="000000"/>
          <w:sz w:val="32"/>
          <w:szCs w:val="32"/>
        </w:rPr>
        <w:t>在边远、交通不便的农村地区，可以设</w:t>
      </w:r>
      <w:r>
        <w:rPr>
          <w:rFonts w:hint="eastAsia" w:ascii="仿宋_GB2312" w:hAnsi="仿宋_GB2312" w:eastAsia="仿宋_GB2312" w:cs="仿宋_GB2312"/>
          <w:color w:val="000000"/>
          <w:sz w:val="32"/>
          <w:szCs w:val="32"/>
          <w:lang w:eastAsia="zh-CN"/>
        </w:rPr>
        <w:t>立</w:t>
      </w:r>
      <w:r>
        <w:rPr>
          <w:rFonts w:hint="eastAsia" w:ascii="仿宋_GB2312" w:hAnsi="仿宋_GB2312" w:eastAsia="仿宋_GB2312" w:cs="仿宋_GB2312"/>
          <w:color w:val="000000"/>
          <w:sz w:val="32"/>
          <w:szCs w:val="32"/>
        </w:rPr>
        <w:t>小型畜禽屠宰</w:t>
      </w:r>
      <w:r>
        <w:rPr>
          <w:rFonts w:hint="eastAsia" w:ascii="仿宋_GB2312" w:hAnsi="仿宋_GB2312" w:eastAsia="仿宋_GB2312" w:cs="仿宋_GB2312"/>
          <w:snapToGrid w:val="0"/>
          <w:color w:val="000000"/>
          <w:kern w:val="0"/>
          <w:sz w:val="32"/>
          <w:szCs w:val="32"/>
          <w:lang w:eastAsia="zh-CN"/>
        </w:rPr>
        <w:t>场点</w:t>
      </w:r>
      <w:r>
        <w:rPr>
          <w:rFonts w:hint="eastAsia" w:ascii="仿宋_GB2312" w:hAnsi="仿宋_GB2312" w:eastAsia="仿宋_GB2312" w:cs="仿宋_GB2312"/>
          <w:color w:val="000000"/>
          <w:sz w:val="32"/>
          <w:szCs w:val="32"/>
        </w:rPr>
        <w:t>。</w:t>
      </w:r>
    </w:p>
    <w:p w14:paraId="27E3BF44">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农村小型畜禽屠宰</w:t>
      </w:r>
      <w:r>
        <w:rPr>
          <w:rFonts w:hint="eastAsia" w:ascii="仿宋_GB2312" w:hAnsi="仿宋_GB2312" w:eastAsia="仿宋_GB2312" w:cs="仿宋_GB2312"/>
          <w:snapToGrid w:val="0"/>
          <w:color w:val="000000"/>
          <w:kern w:val="0"/>
          <w:sz w:val="32"/>
          <w:szCs w:val="32"/>
          <w:lang w:eastAsia="zh-CN"/>
        </w:rPr>
        <w:t>场点</w:t>
      </w:r>
      <w:r>
        <w:rPr>
          <w:rFonts w:hint="eastAsia" w:ascii="仿宋_GB2312" w:hAnsi="仿宋_GB2312" w:eastAsia="仿宋_GB2312" w:cs="仿宋_GB2312"/>
          <w:snapToGrid w:val="0"/>
          <w:color w:val="000000"/>
          <w:kern w:val="0"/>
          <w:sz w:val="32"/>
          <w:szCs w:val="32"/>
          <w:lang w:val="en-US" w:eastAsia="zh-CN"/>
        </w:rPr>
        <w:t>应当符合动物防疫</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和环境保护等法律法规要求</w:t>
      </w:r>
      <w:r>
        <w:rPr>
          <w:rFonts w:hint="eastAsia" w:ascii="仿宋_GB2312" w:hAnsi="仿宋_GB2312" w:eastAsia="仿宋_GB2312" w:cs="仿宋_GB2312"/>
          <w:snapToGrid w:val="0"/>
          <w:color w:val="000000"/>
          <w:kern w:val="0"/>
          <w:sz w:val="32"/>
          <w:szCs w:val="32"/>
          <w:lang w:val="en-US" w:eastAsia="zh-CN"/>
        </w:rPr>
        <w:t>，具备待宰间、屠宰间及必要的屠宰设备，有取得健康证明的屠宰技术人员和经考核合格的</w:t>
      </w:r>
      <w:r>
        <w:rPr>
          <w:rFonts w:hint="eastAsia" w:ascii="仿宋_GB2312" w:hAnsi="仿宋_GB2312" w:eastAsia="仿宋_GB2312" w:cs="仿宋_GB2312"/>
          <w:snapToGrid w:val="0"/>
          <w:color w:val="000000"/>
          <w:kern w:val="0"/>
          <w:sz w:val="32"/>
          <w:szCs w:val="32"/>
          <w:lang w:eastAsia="zh-CN"/>
        </w:rPr>
        <w:t>兽医卫生</w:t>
      </w:r>
      <w:r>
        <w:rPr>
          <w:rFonts w:hint="eastAsia" w:ascii="仿宋_GB2312" w:hAnsi="仿宋_GB2312" w:eastAsia="仿宋_GB2312" w:cs="仿宋_GB2312"/>
          <w:snapToGrid w:val="0"/>
          <w:color w:val="000000"/>
          <w:kern w:val="0"/>
          <w:sz w:val="32"/>
          <w:szCs w:val="32"/>
          <w:lang w:val="en-US" w:eastAsia="zh-CN"/>
        </w:rPr>
        <w:t>检验人员，并取得小型畜禽屠宰证书。</w:t>
      </w:r>
    </w:p>
    <w:p w14:paraId="6EA472D9">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农村小型畜禽屠宰</w:t>
      </w:r>
      <w:r>
        <w:rPr>
          <w:rFonts w:hint="eastAsia" w:ascii="仿宋_GB2312" w:hAnsi="仿宋_GB2312" w:eastAsia="仿宋_GB2312" w:cs="仿宋_GB2312"/>
          <w:snapToGrid w:val="0"/>
          <w:color w:val="000000"/>
          <w:kern w:val="0"/>
          <w:sz w:val="32"/>
          <w:szCs w:val="32"/>
          <w:lang w:eastAsia="zh-CN"/>
        </w:rPr>
        <w:t>场点</w:t>
      </w:r>
      <w:r>
        <w:rPr>
          <w:rFonts w:hint="eastAsia" w:ascii="仿宋_GB2312" w:hAnsi="仿宋_GB2312" w:eastAsia="仿宋_GB2312" w:cs="仿宋_GB2312"/>
          <w:snapToGrid w:val="0"/>
          <w:color w:val="000000"/>
          <w:kern w:val="0"/>
          <w:sz w:val="32"/>
          <w:szCs w:val="32"/>
          <w:lang w:val="en-US" w:eastAsia="zh-CN"/>
        </w:rPr>
        <w:t>生产的畜禽产品应当供应本地市场，具体范围由县级人民政府确定，并在小型畜禽屠宰证书上注明。</w:t>
      </w:r>
    </w:p>
    <w:p w14:paraId="6E6922CB">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val="en-US" w:eastAsia="zh-CN"/>
        </w:rPr>
        <w:t>农村小型畜禽屠宰场点的设立程序和管理办法，由</w:t>
      </w:r>
      <w:r>
        <w:rPr>
          <w:rFonts w:hint="eastAsia" w:ascii="仿宋_GB2312" w:hAnsi="仿宋_GB2312" w:eastAsia="仿宋_GB2312" w:cs="仿宋_GB2312"/>
          <w:snapToGrid w:val="0"/>
          <w:color w:val="000000"/>
          <w:kern w:val="0"/>
          <w:sz w:val="32"/>
          <w:szCs w:val="32"/>
          <w:lang w:eastAsia="zh-CN"/>
        </w:rPr>
        <w:t>省人民政府制定。</w:t>
      </w:r>
    </w:p>
    <w:p w14:paraId="2B5D05CC">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snapToGrid w:val="0"/>
          <w:color w:val="000000"/>
          <w:kern w:val="0"/>
          <w:sz w:val="32"/>
          <w:szCs w:val="32"/>
        </w:rPr>
      </w:pPr>
    </w:p>
    <w:p w14:paraId="1DE20EE7">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snapToGrid w:val="0"/>
          <w:color w:val="000000"/>
          <w:kern w:val="0"/>
          <w:sz w:val="32"/>
          <w:szCs w:val="32"/>
          <w:lang w:val="en-US" w:eastAsia="zh-CN"/>
        </w:rPr>
      </w:pPr>
      <w:r>
        <w:rPr>
          <w:rFonts w:hint="eastAsia" w:ascii="黑体" w:hAnsi="黑体" w:eastAsia="黑体" w:cs="黑体"/>
          <w:snapToGrid w:val="0"/>
          <w:color w:val="000000"/>
          <w:kern w:val="0"/>
          <w:sz w:val="32"/>
          <w:szCs w:val="32"/>
        </w:rPr>
        <w:t xml:space="preserve">第三章  </w:t>
      </w:r>
      <w:r>
        <w:rPr>
          <w:rFonts w:hint="eastAsia" w:ascii="黑体" w:hAnsi="黑体" w:eastAsia="黑体" w:cs="黑体"/>
          <w:b w:val="0"/>
          <w:bCs w:val="0"/>
          <w:snapToGrid w:val="0"/>
          <w:color w:val="000000"/>
          <w:kern w:val="0"/>
          <w:sz w:val="32"/>
          <w:szCs w:val="32"/>
          <w:lang w:eastAsia="zh-CN"/>
        </w:rPr>
        <w:t>屠宰</w:t>
      </w:r>
      <w:r>
        <w:rPr>
          <w:rFonts w:hint="eastAsia" w:ascii="黑体" w:hAnsi="黑体" w:eastAsia="黑体" w:cs="黑体"/>
          <w:b w:val="0"/>
          <w:bCs w:val="0"/>
          <w:snapToGrid w:val="0"/>
          <w:color w:val="000000"/>
          <w:kern w:val="0"/>
          <w:sz w:val="32"/>
          <w:szCs w:val="32"/>
          <w:lang w:val="en-US" w:eastAsia="zh-CN"/>
        </w:rPr>
        <w:t>质量安全</w:t>
      </w:r>
    </w:p>
    <w:p w14:paraId="739D3E9A">
      <w:pPr>
        <w:keepNext w:val="0"/>
        <w:keepLines w:val="0"/>
        <w:pageBreakBefore w:val="0"/>
        <w:tabs>
          <w:tab w:val="left" w:pos="1890"/>
        </w:tabs>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snapToGrid w:val="0"/>
          <w:color w:val="000000"/>
          <w:kern w:val="0"/>
          <w:sz w:val="32"/>
          <w:szCs w:val="32"/>
        </w:rPr>
      </w:pPr>
    </w:p>
    <w:p w14:paraId="02EB87DE">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highlight w:val="yellow"/>
          <w:lang w:val="en-US" w:eastAsia="zh-CN"/>
        </w:rPr>
      </w:pPr>
      <w:r>
        <w:rPr>
          <w:rFonts w:hint="eastAsia" w:ascii="黑体" w:hAnsi="黑体" w:eastAsia="黑体" w:cs="黑体"/>
          <w:bCs/>
          <w:snapToGrid w:val="0"/>
          <w:color w:val="000000"/>
          <w:kern w:val="0"/>
          <w:sz w:val="32"/>
          <w:szCs w:val="32"/>
          <w:highlight w:val="none"/>
          <w:lang w:eastAsia="zh-CN"/>
        </w:rPr>
        <w:t>第</w:t>
      </w:r>
      <w:r>
        <w:rPr>
          <w:rFonts w:hint="eastAsia" w:ascii="黑体" w:hAnsi="黑体" w:eastAsia="黑体" w:cs="黑体"/>
          <w:bCs/>
          <w:snapToGrid w:val="0"/>
          <w:color w:val="000000"/>
          <w:kern w:val="0"/>
          <w:sz w:val="32"/>
          <w:szCs w:val="32"/>
          <w:highlight w:val="none"/>
          <w:lang w:val="en-US" w:eastAsia="zh-CN"/>
        </w:rPr>
        <w:t>十八</w:t>
      </w:r>
      <w:r>
        <w:rPr>
          <w:rFonts w:hint="eastAsia" w:ascii="黑体" w:hAnsi="黑体" w:eastAsia="黑体" w:cs="黑体"/>
          <w:bCs/>
          <w:snapToGrid w:val="0"/>
          <w:color w:val="000000"/>
          <w:kern w:val="0"/>
          <w:sz w:val="32"/>
          <w:szCs w:val="32"/>
          <w:highlight w:val="none"/>
          <w:lang w:eastAsia="zh-CN"/>
        </w:rPr>
        <w:t>条</w:t>
      </w:r>
      <w:r>
        <w:rPr>
          <w:rFonts w:hint="eastAsia" w:ascii="仿宋_GB2312" w:hAnsi="仿宋_GB2312" w:eastAsia="仿宋_GB2312" w:cs="仿宋_GB2312"/>
          <w:bCs/>
          <w:snapToGrid w:val="0"/>
          <w:color w:val="000000"/>
          <w:kern w:val="0"/>
          <w:sz w:val="32"/>
          <w:szCs w:val="32"/>
          <w:highlight w:val="none"/>
        </w:rPr>
        <w:t xml:space="preserve">  </w:t>
      </w:r>
      <w:r>
        <w:rPr>
          <w:rFonts w:hint="eastAsia" w:ascii="仿宋_GB2312" w:hAnsi="仿宋_GB2312" w:eastAsia="仿宋_GB2312" w:cs="仿宋_GB2312"/>
          <w:bCs/>
          <w:snapToGrid w:val="0"/>
          <w:color w:val="000000"/>
          <w:kern w:val="0"/>
          <w:sz w:val="32"/>
          <w:szCs w:val="32"/>
          <w:highlight w:val="none"/>
          <w:lang w:eastAsia="zh-CN"/>
        </w:rPr>
        <w:t>畜禽屠宰厂应当</w:t>
      </w:r>
      <w:r>
        <w:rPr>
          <w:rFonts w:hint="eastAsia" w:ascii="仿宋_GB2312" w:hAnsi="仿宋_GB2312" w:eastAsia="仿宋_GB2312" w:cs="仿宋_GB2312"/>
          <w:bCs/>
          <w:snapToGrid w:val="0"/>
          <w:color w:val="000000"/>
          <w:kern w:val="0"/>
          <w:sz w:val="32"/>
          <w:szCs w:val="32"/>
          <w:highlight w:val="none"/>
          <w:lang w:val="en-US" w:eastAsia="zh-CN"/>
        </w:rPr>
        <w:t>建立健全畜禽屠宰质量安全管理制度，依法从事生产经营活动，对其生产的畜禽产品质量安全负责，接受社会监督。</w:t>
      </w:r>
    </w:p>
    <w:p w14:paraId="76C1BDE0">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Cs/>
          <w:color w:val="000000"/>
          <w:sz w:val="32"/>
          <w:szCs w:val="32"/>
          <w:lang w:eastAsia="zh-CN"/>
        </w:rPr>
      </w:pPr>
      <w:r>
        <w:rPr>
          <w:rFonts w:hint="eastAsia" w:ascii="黑体" w:hAnsi="黑体" w:eastAsia="黑体" w:cs="黑体"/>
          <w:bCs/>
          <w:snapToGrid w:val="0"/>
          <w:color w:val="000000"/>
          <w:kern w:val="28"/>
          <w:sz w:val="32"/>
          <w:szCs w:val="32"/>
          <w:lang w:eastAsia="zh-CN"/>
        </w:rPr>
        <w:t>第</w:t>
      </w:r>
      <w:r>
        <w:rPr>
          <w:rFonts w:hint="eastAsia" w:ascii="黑体" w:hAnsi="黑体" w:eastAsia="黑体" w:cs="黑体"/>
          <w:bCs/>
          <w:snapToGrid w:val="0"/>
          <w:color w:val="000000"/>
          <w:kern w:val="28"/>
          <w:sz w:val="32"/>
          <w:szCs w:val="32"/>
          <w:lang w:val="en-US" w:eastAsia="zh-CN"/>
        </w:rPr>
        <w:t>十九</w:t>
      </w:r>
      <w:r>
        <w:rPr>
          <w:rFonts w:hint="eastAsia" w:ascii="黑体" w:hAnsi="黑体" w:eastAsia="黑体" w:cs="黑体"/>
          <w:bCs/>
          <w:snapToGrid w:val="0"/>
          <w:color w:val="000000"/>
          <w:kern w:val="28"/>
          <w:sz w:val="32"/>
          <w:szCs w:val="32"/>
          <w:lang w:eastAsia="zh-CN"/>
        </w:rPr>
        <w:t>条</w:t>
      </w:r>
      <w:r>
        <w:rPr>
          <w:rFonts w:hint="eastAsia" w:ascii="仿宋_GB2312" w:hAnsi="仿宋_GB2312" w:eastAsia="仿宋_GB2312" w:cs="仿宋_GB2312"/>
          <w:bCs/>
          <w:snapToGrid w:val="0"/>
          <w:color w:val="000000"/>
          <w:kern w:val="28"/>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畜禽屠宰厂</w:t>
      </w:r>
      <w:r>
        <w:rPr>
          <w:rFonts w:hint="eastAsia" w:ascii="仿宋_GB2312" w:hAnsi="仿宋_GB2312" w:eastAsia="仿宋_GB2312" w:cs="仿宋_GB2312"/>
          <w:bCs/>
          <w:color w:val="000000"/>
          <w:sz w:val="32"/>
          <w:szCs w:val="32"/>
        </w:rPr>
        <w:t>应当建立畜禽进厂查验登记制度，查验动物检疫合格证明、畜禽标识</w:t>
      </w:r>
      <w:r>
        <w:rPr>
          <w:rFonts w:hint="eastAsia" w:ascii="仿宋_GB2312" w:hAnsi="仿宋_GB2312" w:eastAsia="仿宋_GB2312" w:cs="仿宋_GB2312"/>
          <w:bCs/>
          <w:color w:val="000000"/>
          <w:sz w:val="32"/>
          <w:szCs w:val="32"/>
          <w:lang w:eastAsia="zh-CN"/>
        </w:rPr>
        <w:t>、健康状态</w:t>
      </w:r>
      <w:r>
        <w:rPr>
          <w:rFonts w:hint="eastAsia" w:ascii="仿宋_GB2312" w:hAnsi="仿宋_GB2312" w:eastAsia="仿宋_GB2312" w:cs="仿宋_GB2312"/>
          <w:bCs/>
          <w:color w:val="000000"/>
          <w:sz w:val="32"/>
          <w:szCs w:val="32"/>
        </w:rPr>
        <w:t>，如实记录查验结果</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并保存相关凭证</w:t>
      </w:r>
      <w:r>
        <w:rPr>
          <w:rFonts w:hint="eastAsia" w:ascii="仿宋_GB2312" w:hAnsi="仿宋_GB2312" w:eastAsia="仿宋_GB2312" w:cs="仿宋_GB2312"/>
          <w:bCs/>
          <w:color w:val="000000"/>
          <w:sz w:val="32"/>
          <w:szCs w:val="32"/>
          <w:lang w:eastAsia="zh-CN"/>
        </w:rPr>
        <w:t>。记录、凭证保存期限不得少于二年。</w:t>
      </w:r>
    </w:p>
    <w:p w14:paraId="1A8128D1">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val="en-US" w:eastAsia="zh-CN"/>
        </w:rPr>
        <w:t>没有动物</w:t>
      </w:r>
      <w:r>
        <w:rPr>
          <w:rFonts w:hint="eastAsia" w:ascii="仿宋_GB2312" w:hAnsi="仿宋_GB2312" w:eastAsia="仿宋_GB2312" w:cs="仿宋_GB2312"/>
          <w:bCs/>
          <w:color w:val="000000"/>
          <w:sz w:val="32"/>
          <w:szCs w:val="32"/>
        </w:rPr>
        <w:t>检疫合格证明</w:t>
      </w:r>
      <w:r>
        <w:rPr>
          <w:rFonts w:hint="eastAsia" w:ascii="仿宋_GB2312" w:hAnsi="仿宋_GB2312" w:eastAsia="仿宋_GB2312" w:cs="仿宋_GB2312"/>
          <w:bCs/>
          <w:color w:val="000000"/>
          <w:sz w:val="32"/>
          <w:szCs w:val="32"/>
          <w:lang w:eastAsia="zh-CN"/>
        </w:rPr>
        <w:t>或者</w:t>
      </w:r>
      <w:r>
        <w:rPr>
          <w:rFonts w:hint="eastAsia" w:ascii="仿宋_GB2312" w:hAnsi="仿宋_GB2312" w:eastAsia="仿宋_GB2312" w:cs="仿宋_GB2312"/>
          <w:bCs/>
          <w:color w:val="000000"/>
          <w:sz w:val="32"/>
          <w:szCs w:val="32"/>
          <w:lang w:val="en-US" w:eastAsia="zh-CN"/>
        </w:rPr>
        <w:t>动物</w:t>
      </w:r>
      <w:r>
        <w:rPr>
          <w:rFonts w:hint="eastAsia" w:ascii="仿宋_GB2312" w:hAnsi="仿宋_GB2312" w:eastAsia="仿宋_GB2312" w:cs="仿宋_GB2312"/>
          <w:bCs/>
          <w:color w:val="000000"/>
          <w:sz w:val="32"/>
          <w:szCs w:val="32"/>
          <w:lang w:eastAsia="zh-CN"/>
        </w:rPr>
        <w:t>检疫合格证明与畜禽不符的，</w:t>
      </w:r>
      <w:r>
        <w:rPr>
          <w:rFonts w:hint="eastAsia" w:ascii="仿宋_GB2312" w:hAnsi="仿宋_GB2312" w:eastAsia="仿宋_GB2312" w:cs="仿宋_GB2312"/>
          <w:bCs/>
          <w:color w:val="000000"/>
          <w:sz w:val="32"/>
          <w:szCs w:val="32"/>
        </w:rPr>
        <w:t>不得</w:t>
      </w:r>
      <w:r>
        <w:rPr>
          <w:rFonts w:hint="eastAsia" w:ascii="仿宋_GB2312" w:hAnsi="仿宋_GB2312" w:eastAsia="仿宋_GB2312" w:cs="仿宋_GB2312"/>
          <w:bCs/>
          <w:color w:val="000000"/>
          <w:sz w:val="32"/>
          <w:szCs w:val="32"/>
          <w:lang w:val="en-US" w:eastAsia="zh-CN"/>
        </w:rPr>
        <w:t>进厂屠宰</w:t>
      </w:r>
      <w:r>
        <w:rPr>
          <w:rFonts w:hint="eastAsia" w:ascii="仿宋_GB2312" w:hAnsi="仿宋_GB2312" w:eastAsia="仿宋_GB2312" w:cs="仿宋_GB2312"/>
          <w:bCs/>
          <w:color w:val="000000"/>
          <w:sz w:val="32"/>
          <w:szCs w:val="32"/>
          <w:lang w:eastAsia="zh-CN"/>
        </w:rPr>
        <w:t>。</w:t>
      </w:r>
    </w:p>
    <w:p w14:paraId="12BCC891">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b w:val="0"/>
          <w:bCs w:val="0"/>
          <w:snapToGrid w:val="0"/>
          <w:color w:val="000000"/>
          <w:kern w:val="0"/>
          <w:sz w:val="32"/>
          <w:szCs w:val="32"/>
          <w:lang w:eastAsia="zh-CN"/>
        </w:rPr>
        <w:t>第</w:t>
      </w:r>
      <w:r>
        <w:rPr>
          <w:rFonts w:hint="eastAsia" w:ascii="黑体" w:hAnsi="黑体" w:eastAsia="黑体" w:cs="黑体"/>
          <w:b w:val="0"/>
          <w:bCs w:val="0"/>
          <w:snapToGrid w:val="0"/>
          <w:color w:val="000000"/>
          <w:kern w:val="0"/>
          <w:sz w:val="32"/>
          <w:szCs w:val="32"/>
          <w:lang w:val="en-US" w:eastAsia="zh-CN"/>
        </w:rPr>
        <w:t>二十</w:t>
      </w:r>
      <w:r>
        <w:rPr>
          <w:rFonts w:hint="eastAsia" w:ascii="黑体" w:hAnsi="黑体" w:eastAsia="黑体" w:cs="黑体"/>
          <w:b w:val="0"/>
          <w:bCs w:val="0"/>
          <w:snapToGrid w:val="0"/>
          <w:color w:val="000000"/>
          <w:kern w:val="0"/>
          <w:sz w:val="32"/>
          <w:szCs w:val="32"/>
          <w:lang w:eastAsia="zh-CN"/>
        </w:rPr>
        <w:t>条</w:t>
      </w:r>
      <w:r>
        <w:rPr>
          <w:rFonts w:hint="eastAsia" w:ascii="仿宋_GB2312" w:hAnsi="仿宋_GB2312" w:eastAsia="仿宋_GB2312" w:cs="仿宋_GB2312"/>
          <w:b/>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畜禽屠宰厂</w:t>
      </w:r>
      <w:r>
        <w:rPr>
          <w:rFonts w:hint="eastAsia" w:ascii="仿宋_GB2312" w:hAnsi="仿宋_GB2312" w:eastAsia="仿宋_GB2312" w:cs="仿宋_GB2312"/>
          <w:bCs/>
          <w:snapToGrid w:val="0"/>
          <w:color w:val="000000"/>
          <w:kern w:val="28"/>
          <w:sz w:val="32"/>
          <w:szCs w:val="32"/>
        </w:rPr>
        <w:t>禁止屠宰下列畜禽：</w:t>
      </w:r>
    </w:p>
    <w:p w14:paraId="1678AD8E">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（一）</w:t>
      </w:r>
      <w:r>
        <w:rPr>
          <w:rFonts w:hint="eastAsia" w:ascii="仿宋_GB2312" w:hAnsi="仿宋_GB2312" w:eastAsia="仿宋_GB2312" w:cs="仿宋_GB2312"/>
          <w:snapToGrid w:val="0"/>
          <w:color w:val="000000"/>
          <w:kern w:val="28"/>
          <w:sz w:val="32"/>
          <w:szCs w:val="32"/>
          <w:lang w:val="en-US" w:eastAsia="zh-CN"/>
        </w:rPr>
        <w:t>未经检疫或者检疫不合格的</w:t>
      </w:r>
      <w:r>
        <w:rPr>
          <w:rFonts w:hint="eastAsia" w:ascii="仿宋_GB2312" w:hAnsi="仿宋_GB2312" w:eastAsia="仿宋_GB2312" w:cs="仿宋_GB2312"/>
          <w:snapToGrid w:val="0"/>
          <w:color w:val="000000"/>
          <w:kern w:val="28"/>
          <w:sz w:val="32"/>
          <w:szCs w:val="32"/>
        </w:rPr>
        <w:t>；</w:t>
      </w:r>
    </w:p>
    <w:p w14:paraId="03FD01CD">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（二）染疫、疑似染疫的；</w:t>
      </w:r>
    </w:p>
    <w:p w14:paraId="1D23D7B4">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（三）</w:t>
      </w:r>
      <w:r>
        <w:rPr>
          <w:rFonts w:hint="eastAsia" w:ascii="仿宋_GB2312" w:hAnsi="仿宋_GB2312" w:eastAsia="仿宋_GB2312" w:cs="仿宋_GB2312"/>
          <w:bCs/>
          <w:snapToGrid w:val="0"/>
          <w:color w:val="000000"/>
          <w:kern w:val="28"/>
          <w:sz w:val="32"/>
          <w:szCs w:val="32"/>
        </w:rPr>
        <w:t>死亡的；</w:t>
      </w:r>
    </w:p>
    <w:p w14:paraId="4A3B8E83">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（四）注水或者注入其他物质的；</w:t>
      </w:r>
    </w:p>
    <w:p w14:paraId="7FBBD209">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lang w:val="en-US" w:eastAsia="zh-CN"/>
        </w:rPr>
      </w:pP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bCs/>
          <w:snapToGrid w:val="0"/>
          <w:color w:val="000000"/>
          <w:kern w:val="28"/>
          <w:sz w:val="32"/>
          <w:szCs w:val="32"/>
          <w:lang w:val="en-US" w:eastAsia="zh-CN"/>
        </w:rPr>
        <w:t>（五）检测含有国家禁止使用的药品及其他化合物的；</w:t>
      </w:r>
    </w:p>
    <w:p w14:paraId="7917C4DC">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lang w:val="en-US" w:eastAsia="zh-CN"/>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eastAsia="zh-CN"/>
        </w:rPr>
        <w:t>（六）</w:t>
      </w:r>
      <w:r>
        <w:rPr>
          <w:rFonts w:hint="eastAsia" w:ascii="仿宋_GB2312" w:hAnsi="仿宋_GB2312" w:eastAsia="仿宋_GB2312" w:cs="仿宋_GB2312"/>
          <w:snapToGrid w:val="0"/>
          <w:color w:val="000000"/>
          <w:kern w:val="28"/>
          <w:sz w:val="32"/>
          <w:szCs w:val="32"/>
          <w:lang w:val="en-US" w:eastAsia="zh-CN"/>
        </w:rPr>
        <w:t>其他法律、行政法规以及国家规定禁止屠宰的。</w:t>
      </w:r>
    </w:p>
    <w:p w14:paraId="255C79C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eastAsia="zh-CN"/>
        </w:rPr>
      </w:pPr>
      <w:r>
        <w:rPr>
          <w:rFonts w:hint="eastAsia" w:ascii="黑体" w:hAnsi="黑体" w:eastAsia="黑体" w:cs="黑体"/>
          <w:bCs/>
          <w:snapToGrid w:val="0"/>
          <w:color w:val="000000"/>
          <w:kern w:val="0"/>
          <w:sz w:val="32"/>
          <w:szCs w:val="32"/>
          <w:lang w:val="en-US" w:eastAsia="zh-CN"/>
        </w:rPr>
        <w:t>第二十一条</w:t>
      </w:r>
      <w:r>
        <w:rPr>
          <w:rFonts w:hint="eastAsia" w:ascii="仿宋_GB2312" w:hAnsi="仿宋_GB2312" w:eastAsia="仿宋_GB2312" w:cs="仿宋_GB2312"/>
          <w:bCs/>
          <w:snapToGrid w:val="0"/>
          <w:color w:val="000000"/>
          <w:kern w:val="0"/>
          <w:sz w:val="32"/>
          <w:szCs w:val="32"/>
          <w:lang w:val="en-US" w:eastAsia="zh-CN"/>
        </w:rPr>
        <w:t xml:space="preserve">  畜禽屠宰厂</w:t>
      </w:r>
      <w:r>
        <w:rPr>
          <w:rFonts w:hint="eastAsia" w:ascii="仿宋_GB2312" w:hAnsi="仿宋_GB2312" w:eastAsia="仿宋_GB2312" w:cs="仿宋_GB2312"/>
          <w:bCs/>
          <w:snapToGrid w:val="0"/>
          <w:color w:val="000000"/>
          <w:kern w:val="0"/>
          <w:sz w:val="32"/>
          <w:szCs w:val="32"/>
        </w:rPr>
        <w:t>屠宰畜禽，</w:t>
      </w:r>
      <w:r>
        <w:rPr>
          <w:rFonts w:hint="eastAsia" w:ascii="仿宋_GB2312" w:hAnsi="仿宋_GB2312" w:eastAsia="仿宋_GB2312" w:cs="仿宋_GB2312"/>
          <w:bCs/>
          <w:snapToGrid w:val="0"/>
          <w:color w:val="000000"/>
          <w:kern w:val="0"/>
          <w:sz w:val="32"/>
          <w:szCs w:val="32"/>
          <w:lang w:val="en-US" w:eastAsia="zh-CN"/>
        </w:rPr>
        <w:t>应当遵守国家规定的</w:t>
      </w:r>
      <w:r>
        <w:rPr>
          <w:rFonts w:hint="eastAsia" w:ascii="仿宋_GB2312" w:hAnsi="仿宋_GB2312" w:eastAsia="仿宋_GB2312" w:cs="仿宋_GB2312"/>
          <w:bCs/>
          <w:snapToGrid w:val="0"/>
          <w:color w:val="000000"/>
          <w:kern w:val="0"/>
          <w:sz w:val="32"/>
          <w:szCs w:val="32"/>
        </w:rPr>
        <w:t>操作规程</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技术要求</w:t>
      </w:r>
      <w:r>
        <w:rPr>
          <w:rFonts w:hint="eastAsia" w:ascii="仿宋_GB2312" w:hAnsi="仿宋_GB2312" w:eastAsia="仿宋_GB2312" w:cs="仿宋_GB2312"/>
          <w:bCs/>
          <w:snapToGrid w:val="0"/>
          <w:color w:val="000000"/>
          <w:kern w:val="0"/>
          <w:sz w:val="32"/>
          <w:szCs w:val="32"/>
          <w:lang w:eastAsia="zh-CN"/>
        </w:rPr>
        <w:t>和质量管理规范</w:t>
      </w:r>
      <w:r>
        <w:rPr>
          <w:rFonts w:hint="eastAsia" w:ascii="仿宋_GB2312" w:hAnsi="仿宋_GB2312" w:eastAsia="仿宋_GB2312" w:cs="仿宋_GB2312"/>
          <w:bCs/>
          <w:snapToGrid w:val="0"/>
          <w:color w:val="000000"/>
          <w:kern w:val="0"/>
          <w:sz w:val="32"/>
          <w:szCs w:val="32"/>
        </w:rPr>
        <w:t>，</w:t>
      </w:r>
      <w:r>
        <w:rPr>
          <w:rFonts w:hint="eastAsia" w:ascii="仿宋_GB2312" w:hAnsi="仿宋_GB2312" w:eastAsia="仿宋_GB2312" w:cs="仿宋_GB2312"/>
          <w:bCs/>
          <w:snapToGrid w:val="0"/>
          <w:color w:val="000000"/>
          <w:kern w:val="0"/>
          <w:sz w:val="32"/>
          <w:szCs w:val="32"/>
          <w:lang w:eastAsia="zh-CN"/>
        </w:rPr>
        <w:t>严格执行消毒技术规范</w:t>
      </w:r>
      <w:r>
        <w:rPr>
          <w:rFonts w:hint="eastAsia" w:ascii="仿宋_GB2312" w:hAnsi="仿宋_GB2312" w:eastAsia="仿宋_GB2312" w:cs="仿宋_GB2312"/>
          <w:bCs/>
          <w:snapToGrid w:val="0"/>
          <w:color w:val="000000"/>
          <w:kern w:val="0"/>
          <w:sz w:val="32"/>
          <w:szCs w:val="32"/>
          <w:lang w:val="en-US" w:eastAsia="zh-CN"/>
        </w:rPr>
        <w:t>。</w:t>
      </w:r>
    </w:p>
    <w:p w14:paraId="24F05F1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二十二</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畜禽屠宰厂</w:t>
      </w:r>
      <w:r>
        <w:rPr>
          <w:rFonts w:hint="eastAsia" w:ascii="仿宋_GB2312" w:hAnsi="仿宋_GB2312" w:eastAsia="仿宋_GB2312" w:cs="仿宋_GB2312"/>
          <w:bCs/>
          <w:snapToGrid w:val="0"/>
          <w:color w:val="000000"/>
          <w:kern w:val="0"/>
          <w:sz w:val="32"/>
          <w:szCs w:val="32"/>
        </w:rPr>
        <w:t>应当</w:t>
      </w:r>
      <w:r>
        <w:rPr>
          <w:rFonts w:hint="eastAsia" w:ascii="仿宋_GB2312" w:hAnsi="仿宋_GB2312" w:eastAsia="仿宋_GB2312" w:cs="仿宋_GB2312"/>
          <w:snapToGrid w:val="0"/>
          <w:color w:val="000000"/>
          <w:kern w:val="28"/>
          <w:sz w:val="32"/>
          <w:szCs w:val="32"/>
          <w:lang w:eastAsia="zh-CN"/>
        </w:rPr>
        <w:t>建立严格的肉品品质检验管理制度，</w:t>
      </w:r>
      <w:r>
        <w:rPr>
          <w:rFonts w:hint="eastAsia" w:ascii="仿宋_GB2312" w:hAnsi="仿宋_GB2312" w:eastAsia="仿宋_GB2312" w:cs="仿宋_GB2312"/>
          <w:snapToGrid w:val="0"/>
          <w:color w:val="000000"/>
          <w:kern w:val="28"/>
          <w:sz w:val="32"/>
          <w:szCs w:val="32"/>
        </w:rPr>
        <w:t>按照国家和省规定的检验规程</w:t>
      </w:r>
      <w:r>
        <w:rPr>
          <w:rFonts w:hint="eastAsia" w:ascii="仿宋_GB2312" w:hAnsi="仿宋_GB2312" w:eastAsia="仿宋_GB2312" w:cs="仿宋_GB2312"/>
          <w:snapToGrid w:val="0"/>
          <w:color w:val="000000"/>
          <w:kern w:val="28"/>
          <w:sz w:val="32"/>
          <w:szCs w:val="32"/>
          <w:lang w:eastAsia="zh-CN"/>
        </w:rPr>
        <w:t>和</w:t>
      </w:r>
      <w:r>
        <w:rPr>
          <w:rFonts w:hint="eastAsia" w:ascii="仿宋_GB2312" w:hAnsi="仿宋_GB2312" w:eastAsia="仿宋_GB2312" w:cs="仿宋_GB2312"/>
          <w:snapToGrid w:val="0"/>
          <w:color w:val="000000"/>
          <w:kern w:val="28"/>
          <w:sz w:val="32"/>
          <w:szCs w:val="32"/>
        </w:rPr>
        <w:t>标准</w:t>
      </w:r>
      <w:r>
        <w:rPr>
          <w:rFonts w:hint="eastAsia" w:ascii="仿宋_GB2312" w:hAnsi="仿宋_GB2312" w:eastAsia="仿宋_GB2312" w:cs="仿宋_GB2312"/>
          <w:snapToGrid w:val="0"/>
          <w:color w:val="000000"/>
          <w:kern w:val="28"/>
          <w:sz w:val="32"/>
          <w:szCs w:val="32"/>
          <w:lang w:val="en-US" w:eastAsia="zh-CN"/>
        </w:rPr>
        <w:t>开展</w:t>
      </w:r>
      <w:r>
        <w:rPr>
          <w:rFonts w:hint="eastAsia" w:ascii="仿宋_GB2312" w:hAnsi="仿宋_GB2312" w:eastAsia="仿宋_GB2312" w:cs="仿宋_GB2312"/>
          <w:snapToGrid w:val="0"/>
          <w:color w:val="000000"/>
          <w:kern w:val="28"/>
          <w:sz w:val="32"/>
          <w:szCs w:val="32"/>
        </w:rPr>
        <w:t>肉品品质检验</w:t>
      </w:r>
      <w:r>
        <w:rPr>
          <w:rFonts w:hint="eastAsia" w:ascii="仿宋_GB2312" w:hAnsi="仿宋_GB2312" w:eastAsia="仿宋_GB2312" w:cs="仿宋_GB2312"/>
          <w:bCs/>
          <w:snapToGrid w:val="0"/>
          <w:color w:val="000000"/>
          <w:kern w:val="28"/>
          <w:sz w:val="32"/>
          <w:szCs w:val="32"/>
        </w:rPr>
        <w:t>，</w:t>
      </w:r>
      <w:r>
        <w:rPr>
          <w:rFonts w:hint="eastAsia" w:ascii="仿宋_GB2312" w:hAnsi="仿宋_GB2312" w:eastAsia="仿宋_GB2312" w:cs="仿宋_GB2312"/>
          <w:snapToGrid w:val="0"/>
          <w:color w:val="000000"/>
          <w:kern w:val="28"/>
          <w:sz w:val="32"/>
          <w:szCs w:val="32"/>
          <w:lang w:val="en-US" w:eastAsia="zh-CN"/>
        </w:rPr>
        <w:t>并</w:t>
      </w:r>
      <w:r>
        <w:rPr>
          <w:rFonts w:hint="eastAsia" w:ascii="仿宋_GB2312" w:hAnsi="仿宋_GB2312" w:eastAsia="仿宋_GB2312" w:cs="仿宋_GB2312"/>
          <w:snapToGrid w:val="0"/>
          <w:color w:val="000000"/>
          <w:kern w:val="28"/>
          <w:sz w:val="32"/>
          <w:szCs w:val="32"/>
        </w:rPr>
        <w:t>与畜禽屠宰同步进行</w:t>
      </w:r>
      <w:r>
        <w:rPr>
          <w:rFonts w:hint="eastAsia" w:ascii="仿宋_GB2312" w:hAnsi="仿宋_GB2312" w:eastAsia="仿宋_GB2312" w:cs="仿宋_GB2312"/>
          <w:snapToGrid w:val="0"/>
          <w:color w:val="000000"/>
          <w:kern w:val="28"/>
          <w:sz w:val="32"/>
          <w:szCs w:val="32"/>
          <w:lang w:eastAsia="zh-CN"/>
        </w:rPr>
        <w:t>，</w:t>
      </w:r>
      <w:r>
        <w:rPr>
          <w:rFonts w:hint="eastAsia" w:ascii="仿宋_GB2312" w:hAnsi="仿宋_GB2312" w:eastAsia="仿宋_GB2312" w:cs="仿宋_GB2312"/>
          <w:bCs/>
          <w:snapToGrid w:val="0"/>
          <w:color w:val="000000"/>
          <w:kern w:val="28"/>
          <w:sz w:val="32"/>
          <w:szCs w:val="32"/>
        </w:rPr>
        <w:t>如实记录检验结果，</w:t>
      </w:r>
      <w:r>
        <w:rPr>
          <w:rFonts w:hint="eastAsia" w:ascii="仿宋_GB2312" w:hAnsi="仿宋_GB2312" w:eastAsia="仿宋_GB2312" w:cs="仿宋_GB2312"/>
          <w:bCs/>
          <w:snapToGrid w:val="0"/>
          <w:color w:val="000000"/>
          <w:kern w:val="28"/>
          <w:sz w:val="32"/>
          <w:szCs w:val="32"/>
          <w:lang w:eastAsia="zh-CN"/>
        </w:rPr>
        <w:t>记录</w:t>
      </w:r>
      <w:r>
        <w:rPr>
          <w:rFonts w:hint="eastAsia" w:ascii="仿宋_GB2312" w:hAnsi="仿宋_GB2312" w:eastAsia="仿宋_GB2312" w:cs="仿宋_GB2312"/>
          <w:bCs/>
          <w:snapToGrid w:val="0"/>
          <w:color w:val="000000"/>
          <w:kern w:val="28"/>
          <w:sz w:val="32"/>
          <w:szCs w:val="32"/>
        </w:rPr>
        <w:t>保存期限不得少于</w:t>
      </w:r>
      <w:r>
        <w:rPr>
          <w:rFonts w:hint="eastAsia" w:ascii="仿宋_GB2312" w:hAnsi="仿宋_GB2312" w:eastAsia="仿宋_GB2312" w:cs="仿宋_GB2312"/>
          <w:bCs/>
          <w:snapToGrid w:val="0"/>
          <w:color w:val="000000"/>
          <w:kern w:val="28"/>
          <w:sz w:val="32"/>
          <w:szCs w:val="32"/>
          <w:lang w:eastAsia="zh-CN"/>
        </w:rPr>
        <w:t>二</w:t>
      </w:r>
      <w:r>
        <w:rPr>
          <w:rFonts w:hint="eastAsia" w:ascii="仿宋_GB2312" w:hAnsi="仿宋_GB2312" w:eastAsia="仿宋_GB2312" w:cs="仿宋_GB2312"/>
          <w:bCs/>
          <w:snapToGrid w:val="0"/>
          <w:color w:val="000000"/>
          <w:kern w:val="28"/>
          <w:sz w:val="32"/>
          <w:szCs w:val="32"/>
        </w:rPr>
        <w:t>年</w:t>
      </w:r>
      <w:r>
        <w:rPr>
          <w:rFonts w:hint="eastAsia" w:ascii="仿宋_GB2312" w:hAnsi="仿宋_GB2312" w:eastAsia="仿宋_GB2312" w:cs="仿宋_GB2312"/>
          <w:snapToGrid w:val="0"/>
          <w:color w:val="000000"/>
          <w:kern w:val="28"/>
          <w:sz w:val="32"/>
          <w:szCs w:val="32"/>
        </w:rPr>
        <w:t>。</w:t>
      </w:r>
    </w:p>
    <w:p w14:paraId="77F2A07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rPr>
      </w:pPr>
      <w:r>
        <w:rPr>
          <w:rFonts w:hint="eastAsia" w:ascii="黑体" w:hAnsi="黑体" w:eastAsia="黑体" w:cs="黑体"/>
          <w:b w:val="0"/>
          <w:bCs/>
          <w:snapToGrid w:val="0"/>
          <w:color w:val="000000"/>
          <w:kern w:val="0"/>
          <w:sz w:val="32"/>
          <w:szCs w:val="32"/>
          <w:lang w:eastAsia="zh-CN"/>
        </w:rPr>
        <w:t>第二十三条</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经</w:t>
      </w:r>
      <w:r>
        <w:rPr>
          <w:rFonts w:hint="eastAsia" w:ascii="仿宋_GB2312" w:hAnsi="仿宋_GB2312" w:eastAsia="仿宋_GB2312" w:cs="仿宋_GB2312"/>
          <w:snapToGrid w:val="0"/>
          <w:color w:val="000000"/>
          <w:kern w:val="0"/>
          <w:sz w:val="32"/>
          <w:szCs w:val="32"/>
          <w:lang w:eastAsia="zh-CN"/>
        </w:rPr>
        <w:t>过</w:t>
      </w:r>
      <w:r>
        <w:rPr>
          <w:rFonts w:hint="eastAsia" w:ascii="仿宋_GB2312" w:hAnsi="仿宋_GB2312" w:eastAsia="仿宋_GB2312" w:cs="仿宋_GB2312"/>
          <w:snapToGrid w:val="0"/>
          <w:color w:val="000000"/>
          <w:kern w:val="0"/>
          <w:sz w:val="32"/>
          <w:szCs w:val="32"/>
        </w:rPr>
        <w:t>肉品品质检验合格的畜禽产品，畜禽屠宰厂应当</w:t>
      </w:r>
      <w:r>
        <w:rPr>
          <w:rFonts w:hint="eastAsia" w:ascii="仿宋_GB2312" w:hAnsi="仿宋_GB2312" w:eastAsia="仿宋_GB2312" w:cs="仿宋_GB2312"/>
          <w:bCs/>
          <w:snapToGrid w:val="0"/>
          <w:color w:val="000000"/>
          <w:kern w:val="0"/>
          <w:sz w:val="32"/>
          <w:szCs w:val="32"/>
        </w:rPr>
        <w:t>出具</w:t>
      </w:r>
      <w:r>
        <w:rPr>
          <w:rFonts w:hint="eastAsia" w:ascii="仿宋_GB2312" w:hAnsi="仿宋_GB2312" w:eastAsia="仿宋_GB2312" w:cs="仿宋_GB2312"/>
          <w:bCs/>
          <w:snapToGrid w:val="0"/>
          <w:color w:val="000000"/>
          <w:kern w:val="0"/>
          <w:sz w:val="32"/>
          <w:szCs w:val="32"/>
          <w:lang w:val="en-US" w:eastAsia="zh-CN"/>
        </w:rPr>
        <w:t>肉品品质</w:t>
      </w:r>
      <w:r>
        <w:rPr>
          <w:rFonts w:hint="eastAsia" w:ascii="仿宋_GB2312" w:hAnsi="仿宋_GB2312" w:eastAsia="仿宋_GB2312" w:cs="仿宋_GB2312"/>
          <w:snapToGrid w:val="0"/>
          <w:color w:val="000000"/>
          <w:kern w:val="28"/>
          <w:sz w:val="32"/>
          <w:szCs w:val="32"/>
        </w:rPr>
        <w:t>检验合格证明。</w:t>
      </w:r>
    </w:p>
    <w:p w14:paraId="10E762E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猪胴体应当加盖当日肉品品质检验合格的验讫</w:t>
      </w:r>
      <w:r>
        <w:rPr>
          <w:rFonts w:hint="eastAsia" w:ascii="仿宋_GB2312" w:hAnsi="仿宋_GB2312" w:eastAsia="仿宋_GB2312" w:cs="仿宋_GB2312"/>
          <w:snapToGrid w:val="0"/>
          <w:color w:val="000000"/>
          <w:kern w:val="28"/>
          <w:sz w:val="32"/>
          <w:szCs w:val="32"/>
          <w:lang w:val="en-US" w:eastAsia="zh-CN"/>
        </w:rPr>
        <w:t>印章</w:t>
      </w:r>
      <w:r>
        <w:rPr>
          <w:rFonts w:hint="eastAsia" w:ascii="仿宋_GB2312" w:hAnsi="仿宋_GB2312" w:eastAsia="仿宋_GB2312" w:cs="仿宋_GB2312"/>
          <w:snapToGrid w:val="0"/>
          <w:color w:val="000000"/>
          <w:kern w:val="28"/>
          <w:sz w:val="32"/>
          <w:szCs w:val="32"/>
        </w:rPr>
        <w:t>。</w:t>
      </w:r>
    </w:p>
    <w:p w14:paraId="6A9FA9D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snapToGrid w:val="0"/>
          <w:color w:val="000000"/>
          <w:kern w:val="28"/>
          <w:sz w:val="32"/>
          <w:szCs w:val="32"/>
        </w:rPr>
        <w:t>种猪和晚阉猪</w:t>
      </w:r>
      <w:r>
        <w:rPr>
          <w:rFonts w:hint="eastAsia" w:ascii="仿宋_GB2312" w:hAnsi="仿宋_GB2312" w:eastAsia="仿宋_GB2312" w:cs="仿宋_GB2312"/>
          <w:snapToGrid w:val="0"/>
          <w:color w:val="000000"/>
          <w:kern w:val="28"/>
          <w:sz w:val="32"/>
          <w:szCs w:val="32"/>
          <w:lang w:eastAsia="zh-CN"/>
        </w:rPr>
        <w:t>胴体</w:t>
      </w:r>
      <w:r>
        <w:rPr>
          <w:rFonts w:hint="eastAsia" w:ascii="仿宋_GB2312" w:hAnsi="仿宋_GB2312" w:eastAsia="仿宋_GB2312" w:cs="仿宋_GB2312"/>
          <w:snapToGrid w:val="0"/>
          <w:color w:val="000000"/>
          <w:kern w:val="28"/>
          <w:sz w:val="32"/>
          <w:szCs w:val="32"/>
          <w:lang w:val="en-US" w:eastAsia="zh-CN"/>
        </w:rPr>
        <w:t>及其</w:t>
      </w:r>
      <w:r>
        <w:rPr>
          <w:rFonts w:hint="eastAsia" w:ascii="仿宋_GB2312" w:hAnsi="仿宋_GB2312" w:eastAsia="仿宋_GB2312" w:cs="仿宋_GB2312"/>
          <w:snapToGrid w:val="0"/>
          <w:color w:val="000000"/>
          <w:kern w:val="28"/>
          <w:sz w:val="32"/>
          <w:szCs w:val="32"/>
          <w:lang w:eastAsia="zh-CN"/>
        </w:rPr>
        <w:t>分割产品，</w:t>
      </w:r>
      <w:r>
        <w:rPr>
          <w:rFonts w:hint="eastAsia" w:ascii="仿宋_GB2312" w:hAnsi="仿宋_GB2312" w:eastAsia="仿宋_GB2312" w:cs="仿宋_GB2312"/>
          <w:snapToGrid w:val="0"/>
          <w:color w:val="000000"/>
          <w:kern w:val="28"/>
          <w:sz w:val="32"/>
          <w:szCs w:val="32"/>
        </w:rPr>
        <w:t>出厂时应当</w:t>
      </w:r>
      <w:r>
        <w:rPr>
          <w:rFonts w:hint="eastAsia" w:ascii="仿宋_GB2312" w:hAnsi="仿宋_GB2312" w:eastAsia="仿宋_GB2312" w:cs="仿宋_GB2312"/>
          <w:snapToGrid w:val="0"/>
          <w:color w:val="000000"/>
          <w:kern w:val="28"/>
          <w:sz w:val="32"/>
          <w:szCs w:val="32"/>
          <w:lang w:eastAsia="zh-CN"/>
        </w:rPr>
        <w:t>出具</w:t>
      </w:r>
      <w:r>
        <w:rPr>
          <w:rFonts w:hint="eastAsia" w:ascii="仿宋_GB2312" w:hAnsi="仿宋_GB2312" w:eastAsia="仿宋_GB2312" w:cs="仿宋_GB2312"/>
          <w:snapToGrid w:val="0"/>
          <w:color w:val="000000"/>
          <w:kern w:val="28"/>
          <w:sz w:val="32"/>
          <w:szCs w:val="32"/>
        </w:rPr>
        <w:t>专用检验标识</w:t>
      </w:r>
      <w:r>
        <w:rPr>
          <w:rFonts w:hint="eastAsia" w:ascii="仿宋_GB2312" w:hAnsi="仿宋_GB2312" w:eastAsia="仿宋_GB2312" w:cs="仿宋_GB2312"/>
          <w:snapToGrid w:val="0"/>
          <w:color w:val="000000"/>
          <w:kern w:val="28"/>
          <w:sz w:val="32"/>
          <w:szCs w:val="32"/>
          <w:lang w:eastAsia="zh-CN"/>
        </w:rPr>
        <w:t>。</w:t>
      </w:r>
    </w:p>
    <w:p w14:paraId="4BEEA623">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highlight w:val="none"/>
        </w:rPr>
      </w:pPr>
      <w:r>
        <w:rPr>
          <w:rFonts w:hint="eastAsia" w:ascii="黑体" w:hAnsi="黑体" w:eastAsia="黑体" w:cs="黑体"/>
          <w:b w:val="0"/>
          <w:bCs/>
          <w:snapToGrid w:val="0"/>
          <w:color w:val="000000"/>
          <w:kern w:val="0"/>
          <w:sz w:val="32"/>
          <w:szCs w:val="32"/>
          <w:highlight w:val="none"/>
          <w:lang w:eastAsia="zh-CN"/>
        </w:rPr>
        <w:t>第</w:t>
      </w:r>
      <w:r>
        <w:rPr>
          <w:rFonts w:hint="eastAsia" w:ascii="黑体" w:hAnsi="黑体" w:eastAsia="黑体" w:cs="黑体"/>
          <w:b w:val="0"/>
          <w:bCs/>
          <w:snapToGrid w:val="0"/>
          <w:color w:val="000000"/>
          <w:kern w:val="0"/>
          <w:sz w:val="32"/>
          <w:szCs w:val="32"/>
          <w:highlight w:val="none"/>
          <w:lang w:val="en-US" w:eastAsia="zh-CN"/>
        </w:rPr>
        <w:t>二十四</w:t>
      </w:r>
      <w:r>
        <w:rPr>
          <w:rFonts w:hint="eastAsia" w:ascii="黑体" w:hAnsi="黑体" w:eastAsia="黑体" w:cs="黑体"/>
          <w:b w:val="0"/>
          <w:bCs/>
          <w:snapToGrid w:val="0"/>
          <w:color w:val="000000"/>
          <w:kern w:val="0"/>
          <w:sz w:val="32"/>
          <w:szCs w:val="32"/>
          <w:highlight w:val="none"/>
          <w:lang w:eastAsia="zh-CN"/>
        </w:rPr>
        <w:t>条</w:t>
      </w:r>
      <w:r>
        <w:rPr>
          <w:rFonts w:hint="eastAsia" w:ascii="仿宋_GB2312" w:hAnsi="仿宋_GB2312" w:eastAsia="仿宋_GB2312" w:cs="仿宋_GB2312"/>
          <w:b/>
          <w:bCs/>
          <w:snapToGrid w:val="0"/>
          <w:color w:val="000000"/>
          <w:kern w:val="0"/>
          <w:sz w:val="32"/>
          <w:szCs w:val="32"/>
          <w:highlight w:val="none"/>
        </w:rPr>
        <w:t xml:space="preserve"> </w:t>
      </w:r>
      <w:r>
        <w:rPr>
          <w:rFonts w:hint="eastAsia" w:ascii="仿宋_GB2312" w:hAnsi="仿宋_GB2312" w:eastAsia="仿宋_GB2312" w:cs="仿宋_GB2312"/>
          <w:b/>
          <w:bCs/>
          <w:snapToGrid w:val="0"/>
          <w:color w:val="000000"/>
          <w:kern w:val="0"/>
          <w:sz w:val="32"/>
          <w:szCs w:val="32"/>
          <w:highlight w:val="none"/>
          <w:lang w:val="en-US" w:eastAsia="zh-CN"/>
        </w:rPr>
        <w:t xml:space="preserve"> </w:t>
      </w:r>
      <w:r>
        <w:rPr>
          <w:rFonts w:hint="eastAsia" w:ascii="仿宋_GB2312" w:hAnsi="仿宋_GB2312" w:eastAsia="仿宋_GB2312" w:cs="仿宋_GB2312"/>
          <w:bCs/>
          <w:snapToGrid w:val="0"/>
          <w:color w:val="000000"/>
          <w:kern w:val="0"/>
          <w:sz w:val="32"/>
          <w:szCs w:val="32"/>
          <w:highlight w:val="none"/>
        </w:rPr>
        <w:t>畜禽屠宰厂应当在屠宰前按</w:t>
      </w:r>
      <w:r>
        <w:rPr>
          <w:rFonts w:hint="eastAsia" w:ascii="仿宋_GB2312" w:hAnsi="仿宋_GB2312" w:eastAsia="仿宋_GB2312" w:cs="仿宋_GB2312"/>
          <w:bCs/>
          <w:snapToGrid w:val="0"/>
          <w:color w:val="000000"/>
          <w:kern w:val="0"/>
          <w:sz w:val="32"/>
          <w:szCs w:val="32"/>
          <w:highlight w:val="none"/>
          <w:lang w:eastAsia="zh-CN"/>
        </w:rPr>
        <w:t>照</w:t>
      </w:r>
      <w:r>
        <w:rPr>
          <w:rFonts w:hint="eastAsia" w:ascii="仿宋_GB2312" w:hAnsi="仿宋_GB2312" w:eastAsia="仿宋_GB2312" w:cs="仿宋_GB2312"/>
          <w:bCs/>
          <w:snapToGrid w:val="0"/>
          <w:color w:val="000000"/>
          <w:kern w:val="0"/>
          <w:sz w:val="32"/>
          <w:szCs w:val="32"/>
          <w:highlight w:val="none"/>
        </w:rPr>
        <w:t>规定时限向</w:t>
      </w:r>
      <w:r>
        <w:rPr>
          <w:rFonts w:hint="eastAsia" w:ascii="仿宋_GB2312" w:hAnsi="仿宋_GB2312" w:eastAsia="仿宋_GB2312" w:cs="仿宋_GB2312"/>
          <w:bCs/>
          <w:snapToGrid w:val="0"/>
          <w:color w:val="000000"/>
          <w:kern w:val="0"/>
          <w:sz w:val="32"/>
          <w:szCs w:val="32"/>
          <w:highlight w:val="none"/>
          <w:lang w:eastAsia="zh-CN"/>
        </w:rPr>
        <w:t>县级人民政府动物卫生监督机构</w:t>
      </w:r>
      <w:r>
        <w:rPr>
          <w:rFonts w:hint="eastAsia" w:ascii="仿宋_GB2312" w:hAnsi="仿宋_GB2312" w:eastAsia="仿宋_GB2312" w:cs="仿宋_GB2312"/>
          <w:bCs/>
          <w:snapToGrid w:val="0"/>
          <w:color w:val="000000"/>
          <w:kern w:val="0"/>
          <w:sz w:val="32"/>
          <w:szCs w:val="32"/>
          <w:highlight w:val="none"/>
        </w:rPr>
        <w:t>申报检疫，</w:t>
      </w:r>
      <w:r>
        <w:rPr>
          <w:rFonts w:hint="eastAsia" w:ascii="仿宋_GB2312" w:hAnsi="仿宋_GB2312" w:eastAsia="仿宋_GB2312" w:cs="仿宋_GB2312"/>
          <w:bCs/>
          <w:snapToGrid w:val="0"/>
          <w:color w:val="000000"/>
          <w:kern w:val="0"/>
          <w:sz w:val="32"/>
          <w:szCs w:val="32"/>
          <w:highlight w:val="none"/>
          <w:lang w:eastAsia="zh-CN"/>
        </w:rPr>
        <w:t>其</w:t>
      </w:r>
      <w:r>
        <w:rPr>
          <w:rFonts w:hint="eastAsia" w:ascii="仿宋_GB2312" w:hAnsi="仿宋_GB2312" w:eastAsia="仿宋_GB2312" w:cs="仿宋_GB2312"/>
          <w:bCs/>
          <w:color w:val="000000"/>
          <w:sz w:val="32"/>
          <w:szCs w:val="32"/>
          <w:highlight w:val="none"/>
          <w:shd w:val="clear" w:color="auto" w:fill="FFFFFF"/>
          <w:lang w:eastAsia="zh-CN"/>
        </w:rPr>
        <w:t>兽医卫生检验人员</w:t>
      </w:r>
      <w:r>
        <w:rPr>
          <w:rFonts w:hint="eastAsia" w:ascii="仿宋_GB2312" w:hAnsi="仿宋_GB2312" w:eastAsia="仿宋_GB2312" w:cs="仿宋_GB2312"/>
          <w:bCs/>
          <w:color w:val="000000"/>
          <w:sz w:val="32"/>
          <w:szCs w:val="32"/>
          <w:highlight w:val="none"/>
          <w:shd w:val="clear" w:color="auto" w:fill="FFFFFF"/>
          <w:lang w:val="en-US" w:eastAsia="zh-CN"/>
        </w:rPr>
        <w:t>应当协助官方兽医做好</w:t>
      </w:r>
      <w:r>
        <w:rPr>
          <w:rFonts w:hint="eastAsia" w:ascii="仿宋_GB2312" w:hAnsi="仿宋_GB2312" w:eastAsia="仿宋_GB2312" w:cs="仿宋_GB2312"/>
          <w:bCs/>
          <w:snapToGrid w:val="0"/>
          <w:color w:val="000000"/>
          <w:kern w:val="0"/>
          <w:sz w:val="32"/>
          <w:szCs w:val="32"/>
          <w:highlight w:val="none"/>
        </w:rPr>
        <w:t>屠宰检疫工作。</w:t>
      </w:r>
    </w:p>
    <w:p w14:paraId="1E2B4201">
      <w:pPr>
        <w:keepNext w:val="0"/>
        <w:keepLines w:val="0"/>
        <w:pageBreakBefore w:val="0"/>
        <w:pBdr>
          <w:top w:val="none" w:color="auto" w:sz="0" w:space="0"/>
          <w:left w:val="none" w:color="auto" w:sz="0" w:space="0"/>
          <w:bottom w:val="none" w:color="auto" w:sz="0" w:space="0"/>
          <w:right w:val="none" w:color="auto" w:sz="0" w:space="0"/>
        </w:pBdr>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highlight w:val="yellow"/>
        </w:rPr>
      </w:pPr>
      <w:r>
        <w:rPr>
          <w:rFonts w:hint="eastAsia" w:ascii="仿宋_GB2312" w:hAnsi="仿宋_GB2312" w:eastAsia="仿宋_GB2312" w:cs="仿宋_GB2312"/>
          <w:bCs/>
          <w:snapToGrid w:val="0"/>
          <w:color w:val="000000"/>
          <w:kern w:val="0"/>
          <w:sz w:val="32"/>
          <w:szCs w:val="32"/>
          <w:highlight w:val="none"/>
        </w:rPr>
        <w:t>县级人民政府动物卫生监督机构依法向畜禽屠宰厂派驻（出）官方兽医实施屠宰检疫。</w:t>
      </w:r>
    </w:p>
    <w:p w14:paraId="095FB04B">
      <w:pPr>
        <w:keepNext w:val="0"/>
        <w:keepLines w:val="0"/>
        <w:pageBreakBefore w:val="0"/>
        <w:tabs>
          <w:tab w:val="left" w:pos="1890"/>
        </w:tabs>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第二十五条</w:t>
      </w:r>
      <w:r>
        <w:rPr>
          <w:rFonts w:hint="eastAsia" w:ascii="仿宋_GB2312" w:hAnsi="仿宋_GB2312" w:eastAsia="仿宋_GB2312" w:cs="仿宋_GB2312"/>
          <w:bCs/>
          <w:color w:val="000000"/>
          <w:sz w:val="32"/>
          <w:szCs w:val="32"/>
          <w:shd w:val="clear" w:color="auto" w:fill="FFFFFF"/>
          <w:lang w:val="en-US" w:eastAsia="zh-CN"/>
        </w:rPr>
        <w:t xml:space="preserve">  畜禽屠宰厂应当建立畜禽产品出厂记录制度，如实记录出厂畜禽产品的名称、规格、数量、检疫证明号、肉品品质检验合格证号、屠宰日期、出厂日期以及购货者名称、地址、联系方式等内容，并保存相关凭证。记录、凭证保存期限不得少于二年。</w:t>
      </w:r>
    </w:p>
    <w:p w14:paraId="17E0B2B4">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trike w:val="0"/>
          <w:dstrike w:val="0"/>
          <w:snapToGrid w:val="0"/>
          <w:color w:val="000000"/>
          <w:kern w:val="0"/>
          <w:sz w:val="32"/>
          <w:szCs w:val="32"/>
          <w:lang w:eastAsia="zh-CN"/>
        </w:rPr>
      </w:pPr>
      <w:r>
        <w:rPr>
          <w:rFonts w:hint="eastAsia" w:ascii="黑体" w:hAnsi="黑体" w:eastAsia="黑体" w:cs="黑体"/>
          <w:b w:val="0"/>
          <w:bCs w:val="0"/>
          <w:snapToGrid w:val="0"/>
          <w:color w:val="000000"/>
          <w:kern w:val="0"/>
          <w:sz w:val="32"/>
          <w:szCs w:val="32"/>
          <w:lang w:eastAsia="zh-CN"/>
        </w:rPr>
        <w:t>第二十六条</w:t>
      </w: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畜禽产品未经检验</w:t>
      </w:r>
      <w:r>
        <w:rPr>
          <w:rFonts w:hint="eastAsia" w:ascii="仿宋_GB2312" w:hAnsi="仿宋_GB2312" w:eastAsia="仿宋_GB2312" w:cs="仿宋_GB2312"/>
          <w:snapToGrid w:val="0"/>
          <w:color w:val="000000"/>
          <w:kern w:val="0"/>
          <w:sz w:val="32"/>
          <w:szCs w:val="32"/>
          <w:lang w:eastAsia="zh-CN"/>
        </w:rPr>
        <w:t>、检疫</w:t>
      </w:r>
      <w:r>
        <w:rPr>
          <w:rFonts w:hint="eastAsia" w:ascii="仿宋_GB2312" w:hAnsi="仿宋_GB2312" w:eastAsia="仿宋_GB2312" w:cs="仿宋_GB2312"/>
          <w:snapToGrid w:val="0"/>
          <w:color w:val="000000"/>
          <w:kern w:val="0"/>
          <w:sz w:val="32"/>
          <w:szCs w:val="32"/>
        </w:rPr>
        <w:t>或者经检验</w:t>
      </w:r>
      <w:r>
        <w:rPr>
          <w:rFonts w:hint="eastAsia" w:ascii="仿宋_GB2312" w:hAnsi="仿宋_GB2312" w:eastAsia="仿宋_GB2312" w:cs="仿宋_GB2312"/>
          <w:snapToGrid w:val="0"/>
          <w:color w:val="000000"/>
          <w:kern w:val="0"/>
          <w:sz w:val="32"/>
          <w:szCs w:val="32"/>
          <w:lang w:eastAsia="zh-CN"/>
        </w:rPr>
        <w:t>、检疫</w:t>
      </w:r>
      <w:r>
        <w:rPr>
          <w:rFonts w:hint="eastAsia" w:ascii="仿宋_GB2312" w:hAnsi="仿宋_GB2312" w:eastAsia="仿宋_GB2312" w:cs="仿宋_GB2312"/>
          <w:snapToGrid w:val="0"/>
          <w:color w:val="000000"/>
          <w:kern w:val="0"/>
          <w:sz w:val="32"/>
          <w:szCs w:val="32"/>
        </w:rPr>
        <w:t>不合格的，不得出厂销售</w:t>
      </w:r>
      <w:r>
        <w:rPr>
          <w:rFonts w:hint="eastAsia" w:ascii="仿宋_GB2312" w:hAnsi="仿宋_GB2312" w:eastAsia="仿宋_GB2312" w:cs="仿宋_GB2312"/>
          <w:strike w:val="0"/>
          <w:dstrike w:val="0"/>
          <w:snapToGrid w:val="0"/>
          <w:color w:val="000000"/>
          <w:kern w:val="0"/>
          <w:sz w:val="32"/>
          <w:szCs w:val="32"/>
          <w:lang w:eastAsia="zh-CN"/>
        </w:rPr>
        <w:t>。</w:t>
      </w:r>
    </w:p>
    <w:p w14:paraId="1EE5A6C8">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bCs/>
          <w:snapToGrid w:val="0"/>
          <w:color w:val="000000"/>
          <w:kern w:val="28"/>
          <w:sz w:val="32"/>
          <w:szCs w:val="32"/>
          <w:lang w:val="en-US" w:eastAsia="zh-CN"/>
        </w:rPr>
        <w:t>经检验、检疫不合格的畜禽产品，按照国家有关规定进行无害化处理</w:t>
      </w:r>
      <w:r>
        <w:rPr>
          <w:rFonts w:hint="eastAsia" w:ascii="仿宋_GB2312" w:hAnsi="仿宋_GB2312" w:eastAsia="仿宋_GB2312" w:cs="仿宋_GB2312"/>
          <w:snapToGrid w:val="0"/>
          <w:color w:val="000000"/>
          <w:kern w:val="0"/>
          <w:sz w:val="32"/>
          <w:szCs w:val="32"/>
        </w:rPr>
        <w:t>并如实记录处理情况，</w:t>
      </w:r>
      <w:r>
        <w:rPr>
          <w:rFonts w:hint="eastAsia" w:ascii="仿宋_GB2312" w:hAnsi="仿宋_GB2312" w:eastAsia="仿宋_GB2312" w:cs="仿宋_GB2312"/>
          <w:bCs/>
          <w:snapToGrid w:val="0"/>
          <w:color w:val="000000"/>
          <w:kern w:val="0"/>
          <w:sz w:val="32"/>
          <w:szCs w:val="32"/>
        </w:rPr>
        <w:t>处理</w:t>
      </w:r>
      <w:r>
        <w:rPr>
          <w:rFonts w:hint="eastAsia" w:ascii="仿宋_GB2312" w:hAnsi="仿宋_GB2312" w:eastAsia="仿宋_GB2312" w:cs="仿宋_GB2312"/>
          <w:snapToGrid w:val="0"/>
          <w:color w:val="000000"/>
          <w:kern w:val="0"/>
          <w:sz w:val="32"/>
          <w:szCs w:val="32"/>
        </w:rPr>
        <w:t>记录资料保存期限不得少于</w:t>
      </w:r>
      <w:r>
        <w:rPr>
          <w:rFonts w:hint="eastAsia" w:ascii="仿宋_GB2312" w:hAnsi="仿宋_GB2312" w:eastAsia="仿宋_GB2312" w:cs="仿宋_GB2312"/>
          <w:snapToGrid w:val="0"/>
          <w:color w:val="000000"/>
          <w:kern w:val="0"/>
          <w:sz w:val="32"/>
          <w:szCs w:val="32"/>
          <w:lang w:val="en-US" w:eastAsia="zh-CN"/>
        </w:rPr>
        <w:t>二</w:t>
      </w:r>
      <w:r>
        <w:rPr>
          <w:rFonts w:hint="eastAsia" w:ascii="仿宋_GB2312" w:hAnsi="仿宋_GB2312" w:eastAsia="仿宋_GB2312" w:cs="仿宋_GB2312"/>
          <w:snapToGrid w:val="0"/>
          <w:color w:val="000000"/>
          <w:kern w:val="0"/>
          <w:sz w:val="32"/>
          <w:szCs w:val="32"/>
        </w:rPr>
        <w:t>年。</w:t>
      </w:r>
    </w:p>
    <w:p w14:paraId="49E45604">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Cs/>
          <w:snapToGrid w:val="0"/>
          <w:color w:val="000000"/>
          <w:kern w:val="0"/>
          <w:sz w:val="32"/>
          <w:szCs w:val="32"/>
          <w:lang w:val="en-US" w:eastAsia="zh-CN"/>
        </w:rPr>
      </w:pPr>
      <w:r>
        <w:rPr>
          <w:rFonts w:hint="eastAsia" w:ascii="仿宋_GB2312" w:hAnsi="仿宋_GB2312" w:eastAsia="仿宋_GB2312" w:cs="仿宋_GB2312"/>
          <w:bCs/>
          <w:snapToGrid w:val="0"/>
          <w:color w:val="000000"/>
          <w:kern w:val="28"/>
          <w:sz w:val="32"/>
          <w:szCs w:val="32"/>
          <w:lang w:eastAsia="zh-CN"/>
        </w:rPr>
        <w:t>各级人民政府应当按照规定对无害化处理的费用和损失给予补助。</w:t>
      </w:r>
    </w:p>
    <w:p w14:paraId="5980DC02">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黑体" w:hAnsi="黑体" w:eastAsia="黑体" w:cs="黑体"/>
          <w:b w:val="0"/>
          <w:bCs/>
          <w:snapToGrid w:val="0"/>
          <w:color w:val="000000"/>
          <w:kern w:val="0"/>
          <w:sz w:val="32"/>
          <w:szCs w:val="32"/>
          <w:lang w:eastAsia="zh-CN"/>
        </w:rPr>
        <w:t>第</w:t>
      </w:r>
      <w:r>
        <w:rPr>
          <w:rFonts w:hint="eastAsia" w:ascii="黑体" w:hAnsi="黑体" w:eastAsia="黑体" w:cs="黑体"/>
          <w:b w:val="0"/>
          <w:bCs/>
          <w:snapToGrid w:val="0"/>
          <w:color w:val="000000"/>
          <w:kern w:val="0"/>
          <w:sz w:val="32"/>
          <w:szCs w:val="32"/>
          <w:lang w:val="en-US" w:eastAsia="zh-CN"/>
        </w:rPr>
        <w:t>二十七</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28"/>
          <w:sz w:val="32"/>
          <w:szCs w:val="32"/>
          <w:lang w:val="en-US" w:eastAsia="zh-CN"/>
        </w:rPr>
        <w:t>畜禽屠宰厂</w:t>
      </w:r>
      <w:r>
        <w:rPr>
          <w:rFonts w:hint="eastAsia" w:ascii="仿宋_GB2312" w:hAnsi="仿宋_GB2312" w:eastAsia="仿宋_GB2312" w:cs="仿宋_GB2312"/>
          <w:snapToGrid w:val="0"/>
          <w:color w:val="000000"/>
          <w:kern w:val="28"/>
          <w:sz w:val="32"/>
          <w:szCs w:val="32"/>
          <w:lang w:eastAsia="zh-CN"/>
        </w:rPr>
        <w:t>发现</w:t>
      </w:r>
      <w:r>
        <w:rPr>
          <w:rFonts w:hint="eastAsia" w:ascii="仿宋_GB2312" w:hAnsi="仿宋_GB2312" w:eastAsia="仿宋_GB2312" w:cs="仿宋_GB2312"/>
          <w:snapToGrid w:val="0"/>
          <w:color w:val="000000"/>
          <w:kern w:val="28"/>
          <w:sz w:val="32"/>
          <w:szCs w:val="32"/>
          <w:lang w:val="en-US" w:eastAsia="zh-CN"/>
        </w:rPr>
        <w:t>其生产的畜禽产品</w:t>
      </w:r>
      <w:r>
        <w:rPr>
          <w:rFonts w:hint="eastAsia" w:ascii="仿宋_GB2312" w:hAnsi="仿宋_GB2312" w:eastAsia="仿宋_GB2312" w:cs="仿宋_GB2312"/>
          <w:snapToGrid w:val="0"/>
          <w:color w:val="000000"/>
          <w:kern w:val="28"/>
          <w:sz w:val="32"/>
          <w:szCs w:val="32"/>
          <w:lang w:eastAsia="zh-CN"/>
        </w:rPr>
        <w:t>不符合食品安全标准、有证据证明可能危害人体健康、染疫或者疑似染疫的，</w:t>
      </w:r>
      <w:r>
        <w:rPr>
          <w:rFonts w:hint="eastAsia" w:ascii="仿宋_GB2312" w:hAnsi="仿宋_GB2312" w:eastAsia="仿宋_GB2312" w:cs="仿宋_GB2312"/>
          <w:snapToGrid w:val="0"/>
          <w:color w:val="000000"/>
          <w:kern w:val="28"/>
          <w:sz w:val="32"/>
          <w:szCs w:val="32"/>
          <w:lang w:val="en-US" w:eastAsia="zh-CN"/>
        </w:rPr>
        <w:t>应当立即停止屠宰，</w:t>
      </w:r>
      <w:r>
        <w:rPr>
          <w:rFonts w:hint="eastAsia" w:ascii="仿宋_GB2312" w:hAnsi="仿宋_GB2312" w:eastAsia="仿宋_GB2312" w:cs="仿宋_GB2312"/>
          <w:snapToGrid w:val="0"/>
          <w:color w:val="000000"/>
          <w:kern w:val="28"/>
          <w:sz w:val="32"/>
          <w:szCs w:val="32"/>
          <w:lang w:eastAsia="zh-CN"/>
        </w:rPr>
        <w:t>通知销售者，召回已经销售的畜禽产品，并报告畜禽屠宰主管部门。</w:t>
      </w:r>
    </w:p>
    <w:p w14:paraId="2803EC0D">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snapToGrid w:val="0"/>
          <w:color w:val="000000"/>
          <w:kern w:val="28"/>
          <w:sz w:val="32"/>
          <w:szCs w:val="32"/>
          <w:lang w:val="en-US" w:eastAsia="zh-CN"/>
        </w:rPr>
        <w:t>畜禽屠宰厂应当对召回的畜禽产品</w:t>
      </w:r>
      <w:r>
        <w:rPr>
          <w:rFonts w:hint="eastAsia" w:ascii="仿宋_GB2312" w:hAnsi="仿宋_GB2312" w:eastAsia="仿宋_GB2312" w:cs="仿宋_GB2312"/>
          <w:snapToGrid w:val="0"/>
          <w:color w:val="000000"/>
          <w:kern w:val="28"/>
          <w:sz w:val="32"/>
          <w:szCs w:val="32"/>
          <w:lang w:eastAsia="zh-CN"/>
        </w:rPr>
        <w:t>采取无害化处理等措施，防止其再次流入市场。</w:t>
      </w:r>
    </w:p>
    <w:p w14:paraId="24B13D97">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snapToGrid w:val="0"/>
          <w:color w:val="000000"/>
          <w:kern w:val="28"/>
          <w:sz w:val="32"/>
          <w:szCs w:val="32"/>
          <w:lang w:eastAsia="zh-CN"/>
        </w:rPr>
        <w:t>召回及处理情况</w:t>
      </w:r>
      <w:r>
        <w:rPr>
          <w:rFonts w:hint="eastAsia" w:ascii="仿宋_GB2312" w:hAnsi="仿宋_GB2312" w:eastAsia="仿宋_GB2312" w:cs="仿宋_GB2312"/>
          <w:snapToGrid w:val="0"/>
          <w:color w:val="000000"/>
          <w:kern w:val="28"/>
          <w:sz w:val="32"/>
          <w:szCs w:val="32"/>
          <w:lang w:val="en-US" w:eastAsia="zh-CN"/>
        </w:rPr>
        <w:t>应当</w:t>
      </w:r>
      <w:r>
        <w:rPr>
          <w:rFonts w:hint="eastAsia" w:ascii="仿宋_GB2312" w:hAnsi="仿宋_GB2312" w:eastAsia="仿宋_GB2312" w:cs="仿宋_GB2312"/>
          <w:snapToGrid w:val="0"/>
          <w:color w:val="000000"/>
          <w:kern w:val="28"/>
          <w:sz w:val="32"/>
          <w:szCs w:val="32"/>
          <w:lang w:eastAsia="zh-CN"/>
        </w:rPr>
        <w:t>如实记录，保存期限不得少于二年。</w:t>
      </w:r>
    </w:p>
    <w:p w14:paraId="6FEEB1BA">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二十八</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
          <w:bCs/>
          <w:snapToGrid w:val="0"/>
          <w:color w:val="000000"/>
          <w:kern w:val="0"/>
          <w:sz w:val="32"/>
          <w:szCs w:val="32"/>
        </w:rPr>
        <w:t xml:space="preserve"> </w:t>
      </w:r>
      <w:r>
        <w:rPr>
          <w:rFonts w:hint="eastAsia" w:ascii="仿宋_GB2312" w:hAnsi="仿宋_GB2312" w:eastAsia="仿宋_GB2312" w:cs="仿宋_GB2312"/>
          <w:b/>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28"/>
          <w:sz w:val="32"/>
          <w:szCs w:val="32"/>
        </w:rPr>
        <w:t>畜禽屠宰厂以及其他任何单位和个人不得对畜禽、畜禽产品注水或</w:t>
      </w:r>
      <w:r>
        <w:rPr>
          <w:rFonts w:hint="eastAsia" w:ascii="仿宋_GB2312" w:hAnsi="仿宋_GB2312" w:eastAsia="仿宋_GB2312" w:cs="仿宋_GB2312"/>
          <w:bCs/>
          <w:snapToGrid w:val="0"/>
          <w:color w:val="000000"/>
          <w:kern w:val="28"/>
          <w:sz w:val="32"/>
          <w:szCs w:val="32"/>
          <w:lang w:eastAsia="zh-CN"/>
        </w:rPr>
        <w:t>者</w:t>
      </w:r>
      <w:r>
        <w:rPr>
          <w:rFonts w:hint="eastAsia" w:ascii="仿宋_GB2312" w:hAnsi="仿宋_GB2312" w:eastAsia="仿宋_GB2312" w:cs="仿宋_GB2312"/>
          <w:bCs/>
          <w:snapToGrid w:val="0"/>
          <w:color w:val="000000"/>
          <w:kern w:val="28"/>
          <w:sz w:val="32"/>
          <w:szCs w:val="32"/>
        </w:rPr>
        <w:t>注入其他物质。</w:t>
      </w:r>
    </w:p>
    <w:p w14:paraId="3066FAF9">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
          <w:bCs/>
          <w:snapToGrid w:val="0"/>
          <w:color w:val="000000"/>
          <w:kern w:val="0"/>
          <w:sz w:val="32"/>
          <w:szCs w:val="32"/>
          <w:highlight w:val="none"/>
          <w:lang w:val="en-US" w:eastAsia="zh-CN"/>
        </w:rPr>
      </w:pPr>
      <w:r>
        <w:rPr>
          <w:rFonts w:hint="eastAsia" w:ascii="黑体" w:hAnsi="黑体" w:eastAsia="黑体" w:cs="黑体"/>
          <w:bCs/>
          <w:snapToGrid w:val="0"/>
          <w:color w:val="000000"/>
          <w:kern w:val="0"/>
          <w:sz w:val="32"/>
          <w:szCs w:val="32"/>
          <w:lang w:eastAsia="zh-CN"/>
        </w:rPr>
        <w:t>第二十九条</w:t>
      </w:r>
      <w:r>
        <w:rPr>
          <w:rFonts w:hint="eastAsia" w:ascii="仿宋_GB2312" w:hAnsi="仿宋_GB2312" w:eastAsia="仿宋_GB2312" w:cs="仿宋_GB2312"/>
          <w:bCs/>
          <w:snapToGrid w:val="0"/>
          <w:color w:val="000000"/>
          <w:kern w:val="28"/>
          <w:sz w:val="32"/>
          <w:szCs w:val="32"/>
          <w:lang w:val="en-US" w:eastAsia="zh-CN"/>
        </w:rPr>
        <w:t xml:space="preserve">  禁止</w:t>
      </w:r>
      <w:r>
        <w:rPr>
          <w:rFonts w:hint="eastAsia" w:ascii="仿宋_GB2312" w:hAnsi="仿宋_GB2312" w:eastAsia="仿宋_GB2312" w:cs="仿宋_GB2312"/>
          <w:bCs/>
          <w:snapToGrid w:val="0"/>
          <w:color w:val="000000"/>
          <w:kern w:val="28"/>
          <w:sz w:val="32"/>
          <w:szCs w:val="32"/>
        </w:rPr>
        <w:t>为未经</w:t>
      </w:r>
      <w:r>
        <w:rPr>
          <w:rFonts w:hint="eastAsia" w:ascii="仿宋_GB2312" w:hAnsi="仿宋_GB2312" w:eastAsia="仿宋_GB2312" w:cs="仿宋_GB2312"/>
          <w:bCs/>
          <w:snapToGrid w:val="0"/>
          <w:color w:val="000000"/>
          <w:kern w:val="28"/>
          <w:sz w:val="32"/>
          <w:szCs w:val="32"/>
          <w:lang w:eastAsia="zh-CN"/>
        </w:rPr>
        <w:t>定点或者</w:t>
      </w:r>
      <w:r>
        <w:rPr>
          <w:rFonts w:hint="eastAsia" w:ascii="仿宋_GB2312" w:hAnsi="仿宋_GB2312" w:eastAsia="仿宋_GB2312" w:cs="仿宋_GB2312"/>
          <w:bCs/>
          <w:snapToGrid w:val="0"/>
          <w:color w:val="000000"/>
          <w:kern w:val="28"/>
          <w:sz w:val="32"/>
          <w:szCs w:val="32"/>
          <w:lang w:val="en-US" w:eastAsia="zh-CN"/>
        </w:rPr>
        <w:t>许可</w:t>
      </w:r>
      <w:r>
        <w:rPr>
          <w:rFonts w:hint="eastAsia" w:ascii="仿宋_GB2312" w:hAnsi="仿宋_GB2312" w:eastAsia="仿宋_GB2312" w:cs="仿宋_GB2312"/>
          <w:bCs/>
          <w:snapToGrid w:val="0"/>
          <w:color w:val="000000"/>
          <w:kern w:val="28"/>
          <w:sz w:val="32"/>
          <w:szCs w:val="32"/>
        </w:rPr>
        <w:t>从事畜禽屠宰活动的单位和个人提供屠宰场所</w:t>
      </w:r>
      <w:r>
        <w:rPr>
          <w:rFonts w:hint="eastAsia" w:ascii="仿宋_GB2312" w:hAnsi="仿宋_GB2312" w:eastAsia="仿宋_GB2312" w:cs="仿宋_GB2312"/>
          <w:bCs/>
          <w:snapToGrid w:val="0"/>
          <w:color w:val="000000"/>
          <w:kern w:val="28"/>
          <w:sz w:val="32"/>
          <w:szCs w:val="32"/>
          <w:lang w:eastAsia="zh-CN"/>
        </w:rPr>
        <w:t>或者畜禽产品存储设施。</w:t>
      </w:r>
      <w:r>
        <w:rPr>
          <w:rFonts w:hint="eastAsia" w:ascii="仿宋_GB2312" w:hAnsi="仿宋_GB2312" w:eastAsia="仿宋_GB2312" w:cs="仿宋_GB2312"/>
          <w:bCs/>
          <w:snapToGrid w:val="0"/>
          <w:color w:val="000000"/>
          <w:kern w:val="28"/>
          <w:sz w:val="32"/>
          <w:szCs w:val="32"/>
          <w:lang w:val="en-US" w:eastAsia="zh-CN"/>
        </w:rPr>
        <w:t>禁止</w:t>
      </w:r>
      <w:r>
        <w:rPr>
          <w:rFonts w:hint="eastAsia" w:ascii="仿宋_GB2312" w:hAnsi="仿宋_GB2312" w:eastAsia="仿宋_GB2312" w:cs="仿宋_GB2312"/>
          <w:bCs/>
          <w:snapToGrid w:val="0"/>
          <w:color w:val="000000"/>
          <w:kern w:val="28"/>
          <w:sz w:val="32"/>
          <w:szCs w:val="32"/>
        </w:rPr>
        <w:t>为对畜禽、畜禽产品注水或者注入其他物质的单位和个人提供场所。</w:t>
      </w:r>
    </w:p>
    <w:p w14:paraId="147A3287">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黑体" w:hAnsi="黑体" w:eastAsia="黑体" w:cs="黑体"/>
          <w:strike w:val="0"/>
          <w:dstrike w:val="0"/>
          <w:snapToGrid w:val="0"/>
          <w:color w:val="000000"/>
          <w:kern w:val="0"/>
          <w:sz w:val="32"/>
          <w:szCs w:val="32"/>
        </w:rPr>
        <w:t>第</w:t>
      </w:r>
      <w:r>
        <w:rPr>
          <w:rFonts w:hint="eastAsia" w:ascii="黑体" w:hAnsi="黑体" w:eastAsia="黑体" w:cs="黑体"/>
          <w:strike w:val="0"/>
          <w:dstrike w:val="0"/>
          <w:snapToGrid w:val="0"/>
          <w:color w:val="000000"/>
          <w:kern w:val="0"/>
          <w:sz w:val="32"/>
          <w:szCs w:val="32"/>
          <w:lang w:eastAsia="zh-CN"/>
        </w:rPr>
        <w:t>三十</w:t>
      </w:r>
      <w:r>
        <w:rPr>
          <w:rFonts w:hint="eastAsia" w:ascii="黑体" w:hAnsi="黑体" w:eastAsia="黑体" w:cs="黑体"/>
          <w:strike w:val="0"/>
          <w:dstrike w:val="0"/>
          <w:snapToGrid w:val="0"/>
          <w:color w:val="000000"/>
          <w:kern w:val="0"/>
          <w:sz w:val="32"/>
          <w:szCs w:val="32"/>
        </w:rPr>
        <w:t>条</w:t>
      </w:r>
      <w:r>
        <w:rPr>
          <w:rFonts w:hint="eastAsia" w:ascii="仿宋_GB2312" w:hAnsi="仿宋_GB2312" w:eastAsia="仿宋_GB2312" w:cs="仿宋_GB2312"/>
          <w:bCs/>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rPr>
        <w:t>畜禽屠宰厂</w:t>
      </w:r>
      <w:r>
        <w:rPr>
          <w:rFonts w:hint="eastAsia" w:ascii="仿宋_GB2312" w:hAnsi="仿宋_GB2312" w:eastAsia="仿宋_GB2312" w:cs="仿宋_GB2312"/>
          <w:snapToGrid w:val="0"/>
          <w:color w:val="000000"/>
          <w:kern w:val="28"/>
          <w:sz w:val="32"/>
          <w:szCs w:val="32"/>
          <w:lang w:eastAsia="zh-CN"/>
        </w:rPr>
        <w:t>未能及时出厂的</w:t>
      </w:r>
      <w:r>
        <w:rPr>
          <w:rFonts w:hint="eastAsia" w:ascii="仿宋_GB2312" w:hAnsi="仿宋_GB2312" w:eastAsia="仿宋_GB2312" w:cs="仿宋_GB2312"/>
          <w:snapToGrid w:val="0"/>
          <w:color w:val="000000"/>
          <w:kern w:val="28"/>
          <w:sz w:val="32"/>
          <w:szCs w:val="32"/>
        </w:rPr>
        <w:t>畜禽产品，</w:t>
      </w:r>
      <w:r>
        <w:rPr>
          <w:rFonts w:hint="eastAsia" w:ascii="仿宋_GB2312" w:hAnsi="仿宋_GB2312" w:eastAsia="仿宋_GB2312" w:cs="仿宋_GB2312"/>
          <w:bCs/>
          <w:snapToGrid w:val="0"/>
          <w:color w:val="000000"/>
          <w:kern w:val="28"/>
          <w:sz w:val="32"/>
          <w:szCs w:val="32"/>
        </w:rPr>
        <w:t>应当</w:t>
      </w:r>
      <w:r>
        <w:rPr>
          <w:rFonts w:hint="eastAsia" w:ascii="仿宋_GB2312" w:hAnsi="仿宋_GB2312" w:eastAsia="仿宋_GB2312" w:cs="仿宋_GB2312"/>
          <w:snapToGrid w:val="0"/>
          <w:color w:val="000000"/>
          <w:kern w:val="28"/>
          <w:sz w:val="32"/>
          <w:szCs w:val="32"/>
        </w:rPr>
        <w:t>采取</w:t>
      </w:r>
      <w:r>
        <w:rPr>
          <w:rFonts w:hint="eastAsia" w:ascii="仿宋_GB2312" w:hAnsi="仿宋_GB2312" w:eastAsia="仿宋_GB2312" w:cs="仿宋_GB2312"/>
          <w:snapToGrid w:val="0"/>
          <w:color w:val="000000"/>
          <w:kern w:val="28"/>
          <w:sz w:val="32"/>
          <w:szCs w:val="32"/>
          <w:lang w:eastAsia="zh-CN"/>
        </w:rPr>
        <w:t>符合国家有关规定的</w:t>
      </w:r>
      <w:r>
        <w:rPr>
          <w:rFonts w:hint="eastAsia" w:ascii="仿宋_GB2312" w:hAnsi="仿宋_GB2312" w:eastAsia="仿宋_GB2312" w:cs="仿宋_GB2312"/>
          <w:snapToGrid w:val="0"/>
          <w:color w:val="000000"/>
          <w:kern w:val="28"/>
          <w:sz w:val="32"/>
          <w:szCs w:val="32"/>
        </w:rPr>
        <w:t>冷冻、冷藏或者其他保证质量</w:t>
      </w:r>
      <w:r>
        <w:rPr>
          <w:rFonts w:hint="eastAsia" w:ascii="仿宋_GB2312" w:hAnsi="仿宋_GB2312" w:eastAsia="仿宋_GB2312" w:cs="仿宋_GB2312"/>
          <w:bCs/>
          <w:snapToGrid w:val="0"/>
          <w:color w:val="000000"/>
          <w:kern w:val="28"/>
          <w:sz w:val="32"/>
          <w:szCs w:val="32"/>
        </w:rPr>
        <w:t>安全</w:t>
      </w:r>
      <w:r>
        <w:rPr>
          <w:rFonts w:hint="eastAsia" w:ascii="仿宋_GB2312" w:hAnsi="仿宋_GB2312" w:eastAsia="仿宋_GB2312" w:cs="仿宋_GB2312"/>
          <w:snapToGrid w:val="0"/>
          <w:color w:val="000000"/>
          <w:kern w:val="28"/>
          <w:sz w:val="32"/>
          <w:szCs w:val="32"/>
        </w:rPr>
        <w:t>的措施。</w:t>
      </w:r>
    </w:p>
    <w:p w14:paraId="1CC5123C">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val="en-US" w:eastAsia="zh-CN"/>
        </w:rPr>
        <w:t>三十一</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28"/>
          <w:sz w:val="32"/>
          <w:szCs w:val="32"/>
        </w:rPr>
        <w:t>畜禽屠宰</w:t>
      </w:r>
      <w:r>
        <w:rPr>
          <w:rFonts w:hint="eastAsia" w:ascii="仿宋_GB2312" w:hAnsi="仿宋_GB2312" w:eastAsia="仿宋_GB2312" w:cs="仿宋_GB2312"/>
          <w:bCs/>
          <w:snapToGrid w:val="0"/>
          <w:color w:val="000000"/>
          <w:kern w:val="28"/>
          <w:sz w:val="32"/>
          <w:szCs w:val="32"/>
          <w:lang w:val="en-US" w:eastAsia="zh-CN"/>
        </w:rPr>
        <w:t>厂</w:t>
      </w:r>
      <w:r>
        <w:rPr>
          <w:rFonts w:hint="eastAsia" w:ascii="仿宋_GB2312" w:hAnsi="仿宋_GB2312" w:eastAsia="仿宋_GB2312" w:cs="仿宋_GB2312"/>
          <w:bCs/>
          <w:snapToGrid w:val="0"/>
          <w:color w:val="000000"/>
          <w:kern w:val="28"/>
          <w:sz w:val="32"/>
          <w:szCs w:val="32"/>
        </w:rPr>
        <w:t>运输畜禽产品应当使用</w:t>
      </w:r>
      <w:r>
        <w:rPr>
          <w:rFonts w:hint="eastAsia" w:ascii="仿宋_GB2312" w:hAnsi="仿宋_GB2312" w:eastAsia="仿宋_GB2312" w:cs="仿宋_GB2312"/>
          <w:bCs/>
          <w:snapToGrid w:val="0"/>
          <w:color w:val="000000"/>
          <w:kern w:val="28"/>
          <w:sz w:val="32"/>
          <w:szCs w:val="32"/>
          <w:lang w:eastAsia="zh-CN"/>
        </w:rPr>
        <w:t>符合国家有关规定的</w:t>
      </w:r>
      <w:r>
        <w:rPr>
          <w:rFonts w:hint="eastAsia" w:ascii="仿宋_GB2312" w:hAnsi="仿宋_GB2312" w:eastAsia="仿宋_GB2312" w:cs="仿宋_GB2312"/>
          <w:bCs/>
          <w:snapToGrid w:val="0"/>
          <w:color w:val="000000"/>
          <w:kern w:val="28"/>
          <w:sz w:val="32"/>
          <w:szCs w:val="32"/>
        </w:rPr>
        <w:t>专用运载工具。专用运载工具应当有明显标志且外型完好、整洁，不得用于其他用途。</w:t>
      </w:r>
    </w:p>
    <w:p w14:paraId="2F8AF30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仿宋_GB2312" w:hAnsi="仿宋_GB2312" w:eastAsia="仿宋_GB2312" w:cs="仿宋_GB2312"/>
          <w:bCs/>
          <w:snapToGrid w:val="0"/>
          <w:color w:val="000000"/>
          <w:kern w:val="28"/>
          <w:sz w:val="32"/>
          <w:szCs w:val="32"/>
        </w:rPr>
        <w:t>猪、牛、羊、马、驴</w:t>
      </w:r>
      <w:r>
        <w:rPr>
          <w:rFonts w:hint="eastAsia" w:ascii="仿宋_GB2312" w:hAnsi="仿宋_GB2312" w:eastAsia="仿宋_GB2312" w:cs="仿宋_GB2312"/>
          <w:bCs/>
          <w:snapToGrid w:val="0"/>
          <w:color w:val="000000"/>
          <w:kern w:val="28"/>
          <w:sz w:val="32"/>
          <w:szCs w:val="32"/>
          <w:lang w:eastAsia="zh-CN"/>
        </w:rPr>
        <w:t>、鹿</w:t>
      </w:r>
      <w:r>
        <w:rPr>
          <w:rFonts w:hint="eastAsia" w:ascii="仿宋_GB2312" w:hAnsi="仿宋_GB2312" w:eastAsia="仿宋_GB2312" w:cs="仿宋_GB2312"/>
          <w:bCs/>
          <w:snapToGrid w:val="0"/>
          <w:color w:val="000000"/>
          <w:kern w:val="28"/>
          <w:sz w:val="32"/>
          <w:szCs w:val="32"/>
        </w:rPr>
        <w:t>胴体应当实行密闭、吊挂运输；其他畜禽产品应当实行密闭运输，并使用专用容器盛装。</w:t>
      </w:r>
    </w:p>
    <w:p w14:paraId="03C38BD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bCs/>
          <w:snapToGrid w:val="0"/>
          <w:color w:val="000000"/>
          <w:kern w:val="28"/>
          <w:sz w:val="32"/>
          <w:szCs w:val="32"/>
        </w:rPr>
        <w:t>运输超过四小时的，应当采用冷链运输。</w:t>
      </w:r>
    </w:p>
    <w:p w14:paraId="3753D359">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w:t>
      </w:r>
      <w:r>
        <w:rPr>
          <w:rFonts w:hint="eastAsia" w:ascii="黑体" w:hAnsi="黑体" w:eastAsia="黑体" w:cs="黑体"/>
          <w:snapToGrid w:val="0"/>
          <w:color w:val="000000"/>
          <w:kern w:val="0"/>
          <w:sz w:val="32"/>
          <w:szCs w:val="32"/>
          <w:lang w:val="en-US" w:eastAsia="zh-CN"/>
        </w:rPr>
        <w:t>三十二</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28"/>
          <w:sz w:val="32"/>
          <w:szCs w:val="32"/>
          <w:lang w:eastAsia="zh-CN"/>
        </w:rPr>
        <w:t>从事畜禽产品销售、加工的单位和个人以及餐饮服务经营者、集中用餐单位生产经营的畜禽产品，应当是经检疫和肉品品质检验合格的畜禽产品</w:t>
      </w:r>
      <w:r>
        <w:rPr>
          <w:rFonts w:hint="eastAsia" w:ascii="仿宋_GB2312" w:hAnsi="仿宋_GB2312" w:eastAsia="仿宋_GB2312" w:cs="仿宋_GB2312"/>
          <w:snapToGrid w:val="0"/>
          <w:color w:val="000000"/>
          <w:kern w:val="0"/>
          <w:sz w:val="32"/>
          <w:szCs w:val="32"/>
        </w:rPr>
        <w:t>。</w:t>
      </w:r>
    </w:p>
    <w:p w14:paraId="3002FCDA">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 w:val="0"/>
          <w:bCs/>
          <w:snapToGrid w:val="0"/>
          <w:color w:val="000000"/>
          <w:kern w:val="0"/>
          <w:sz w:val="32"/>
          <w:szCs w:val="32"/>
          <w:lang w:val="en-US" w:eastAsia="zh-CN"/>
        </w:rPr>
      </w:pPr>
      <w:r>
        <w:rPr>
          <w:rFonts w:hint="eastAsia" w:ascii="黑体" w:hAnsi="黑体" w:eastAsia="黑体" w:cs="黑体"/>
          <w:b w:val="0"/>
          <w:bCs/>
          <w:snapToGrid w:val="0"/>
          <w:color w:val="000000"/>
          <w:kern w:val="0"/>
          <w:sz w:val="32"/>
          <w:szCs w:val="32"/>
          <w:lang w:eastAsia="zh-CN"/>
        </w:rPr>
        <w:t>第</w:t>
      </w:r>
      <w:r>
        <w:rPr>
          <w:rFonts w:hint="eastAsia" w:ascii="黑体" w:hAnsi="黑体" w:eastAsia="黑体" w:cs="黑体"/>
          <w:b w:val="0"/>
          <w:bCs/>
          <w:snapToGrid w:val="0"/>
          <w:color w:val="000000"/>
          <w:kern w:val="0"/>
          <w:sz w:val="32"/>
          <w:szCs w:val="32"/>
          <w:lang w:val="en-US" w:eastAsia="zh-CN"/>
        </w:rPr>
        <w:t>三十三</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b w:val="0"/>
          <w:bCs/>
          <w:snapToGrid w:val="0"/>
          <w:color w:val="000000"/>
          <w:kern w:val="0"/>
          <w:sz w:val="32"/>
          <w:szCs w:val="32"/>
          <w:lang w:val="en-US" w:eastAsia="zh-CN"/>
        </w:rPr>
        <w:t xml:space="preserve">  在有活禽交易的市场内为消费者提供屠宰服务的，市场开办者应当划定相对封闭的活禽屠宰区域，并定期对其动物防疫、卫生等条件进行检查，发现违法行为及时报告相关部门。　</w:t>
      </w:r>
    </w:p>
    <w:p w14:paraId="5A76A42E">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lang w:val="en-US" w:eastAsia="zh-CN" w:bidi="ar-SA"/>
        </w:rPr>
        <w:t>提供屠宰服务的经营者应当在划定的活禽屠宰区域内进行屠宰。</w:t>
      </w:r>
    </w:p>
    <w:p w14:paraId="7BFB63FE">
      <w:pPr>
        <w:keepNext w:val="0"/>
        <w:keepLines w:val="0"/>
        <w:pageBreakBefore w:val="0"/>
        <w:tabs>
          <w:tab w:val="left" w:pos="1890"/>
        </w:tabs>
        <w:kinsoku/>
        <w:wordWrap/>
        <w:overflowPunct/>
        <w:topLinePunct w:val="0"/>
        <w:autoSpaceDE/>
        <w:autoSpaceDN/>
        <w:bidi w:val="0"/>
        <w:spacing w:line="560" w:lineRule="exact"/>
        <w:ind w:firstLine="800" w:firstLineChars="250"/>
        <w:textAlignment w:val="auto"/>
        <w:rPr>
          <w:rFonts w:hint="eastAsia" w:ascii="楷体" w:hAnsi="楷体" w:eastAsia="楷体" w:cs="楷体"/>
          <w:b w:val="0"/>
          <w:bCs/>
          <w:snapToGrid w:val="0"/>
          <w:color w:val="000000"/>
          <w:kern w:val="0"/>
          <w:sz w:val="32"/>
          <w:szCs w:val="32"/>
        </w:rPr>
      </w:pPr>
    </w:p>
    <w:p w14:paraId="379A6E7D">
      <w:pPr>
        <w:keepNext w:val="0"/>
        <w:keepLines w:val="0"/>
        <w:pageBreakBefore w:val="0"/>
        <w:numPr>
          <w:ilvl w:val="0"/>
          <w:numId w:val="1"/>
        </w:numPr>
        <w:tabs>
          <w:tab w:val="left" w:pos="1890"/>
        </w:tabs>
        <w:kinsoku/>
        <w:wordWrap/>
        <w:overflowPunct/>
        <w:topLinePunct w:val="0"/>
        <w:autoSpaceDE/>
        <w:autoSpaceDN/>
        <w:bidi w:val="0"/>
        <w:spacing w:line="560" w:lineRule="exact"/>
        <w:jc w:val="center"/>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 xml:space="preserve"> 监督管理</w:t>
      </w:r>
    </w:p>
    <w:p w14:paraId="6EA0785D">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
          <w:snapToGrid w:val="0"/>
          <w:color w:val="000000"/>
          <w:kern w:val="0"/>
          <w:sz w:val="32"/>
          <w:szCs w:val="32"/>
        </w:rPr>
      </w:pPr>
    </w:p>
    <w:p w14:paraId="22B30C28">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b w:val="0"/>
          <w:bCs/>
          <w:snapToGrid w:val="0"/>
          <w:color w:val="000000"/>
          <w:kern w:val="0"/>
          <w:sz w:val="32"/>
          <w:szCs w:val="32"/>
          <w:lang w:eastAsia="zh-CN"/>
        </w:rPr>
        <w:t>第三十</w:t>
      </w:r>
      <w:r>
        <w:rPr>
          <w:rFonts w:hint="eastAsia" w:ascii="黑体" w:hAnsi="黑体" w:eastAsia="黑体" w:cs="黑体"/>
          <w:b w:val="0"/>
          <w:bCs/>
          <w:snapToGrid w:val="0"/>
          <w:color w:val="000000"/>
          <w:kern w:val="0"/>
          <w:sz w:val="32"/>
          <w:szCs w:val="32"/>
          <w:lang w:val="en-US" w:eastAsia="zh-CN"/>
        </w:rPr>
        <w:t>四</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b w:val="0"/>
          <w:bCs/>
          <w:snapToGrid w:val="0"/>
          <w:color w:val="000000"/>
          <w:kern w:val="0"/>
          <w:sz w:val="32"/>
          <w:szCs w:val="32"/>
        </w:rPr>
        <w:t xml:space="preserve"> </w:t>
      </w:r>
      <w:r>
        <w:rPr>
          <w:rFonts w:hint="eastAsia" w:ascii="仿宋_GB2312" w:hAnsi="仿宋_GB2312" w:eastAsia="仿宋_GB2312" w:cs="仿宋_GB2312"/>
          <w:b w:val="0"/>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eastAsia="zh-CN"/>
        </w:rPr>
        <w:t>省</w:t>
      </w:r>
      <w:r>
        <w:rPr>
          <w:rFonts w:hint="eastAsia" w:ascii="仿宋_GB2312" w:hAnsi="仿宋_GB2312" w:eastAsia="仿宋_GB2312" w:cs="仿宋_GB2312"/>
          <w:snapToGrid w:val="0"/>
          <w:color w:val="000000"/>
          <w:kern w:val="0"/>
          <w:sz w:val="32"/>
          <w:szCs w:val="32"/>
        </w:rPr>
        <w:t>人民政府畜禽屠宰主管部门</w:t>
      </w:r>
      <w:r>
        <w:rPr>
          <w:rFonts w:hint="eastAsia" w:ascii="仿宋_GB2312" w:hAnsi="仿宋_GB2312" w:eastAsia="仿宋_GB2312" w:cs="仿宋_GB2312"/>
          <w:snapToGrid w:val="0"/>
          <w:color w:val="000000"/>
          <w:kern w:val="0"/>
          <w:sz w:val="32"/>
          <w:szCs w:val="32"/>
          <w:lang w:val="en-US" w:eastAsia="zh-CN"/>
        </w:rPr>
        <w:t>根据国家畜禽屠宰质量安全风险监测计划，</w:t>
      </w:r>
      <w:r>
        <w:rPr>
          <w:rFonts w:hint="eastAsia" w:ascii="仿宋_GB2312" w:hAnsi="仿宋_GB2312" w:eastAsia="仿宋_GB2312" w:cs="仿宋_GB2312"/>
          <w:snapToGrid w:val="0"/>
          <w:color w:val="000000"/>
          <w:kern w:val="0"/>
          <w:sz w:val="32"/>
          <w:szCs w:val="32"/>
        </w:rPr>
        <w:t>制定</w:t>
      </w:r>
      <w:r>
        <w:rPr>
          <w:rFonts w:hint="eastAsia" w:ascii="仿宋_GB2312" w:hAnsi="仿宋_GB2312" w:eastAsia="仿宋_GB2312" w:cs="仿宋_GB2312"/>
          <w:snapToGrid w:val="0"/>
          <w:color w:val="000000"/>
          <w:kern w:val="0"/>
          <w:sz w:val="32"/>
          <w:szCs w:val="32"/>
          <w:lang w:val="en-US" w:eastAsia="zh-CN"/>
        </w:rPr>
        <w:t>本省</w:t>
      </w:r>
      <w:r>
        <w:rPr>
          <w:rFonts w:hint="eastAsia" w:ascii="仿宋_GB2312" w:hAnsi="仿宋_GB2312" w:eastAsia="仿宋_GB2312" w:cs="仿宋_GB2312"/>
          <w:snapToGrid w:val="0"/>
          <w:color w:val="000000"/>
          <w:kern w:val="0"/>
          <w:sz w:val="32"/>
          <w:szCs w:val="32"/>
        </w:rPr>
        <w:t>畜禽</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rPr>
        <w:t>质量安全风险监测</w:t>
      </w:r>
      <w:r>
        <w:rPr>
          <w:rFonts w:hint="eastAsia" w:ascii="仿宋_GB2312" w:hAnsi="仿宋_GB2312" w:eastAsia="仿宋_GB2312" w:cs="仿宋_GB2312"/>
          <w:snapToGrid w:val="0"/>
          <w:color w:val="000000"/>
          <w:kern w:val="0"/>
          <w:sz w:val="32"/>
          <w:szCs w:val="32"/>
          <w:lang w:val="en-US" w:eastAsia="zh-CN"/>
        </w:rPr>
        <w:t>方案并组织实施。</w:t>
      </w:r>
    </w:p>
    <w:p w14:paraId="57629598">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县级以上</w:t>
      </w:r>
      <w:r>
        <w:rPr>
          <w:rFonts w:hint="eastAsia" w:ascii="仿宋_GB2312" w:hAnsi="仿宋_GB2312" w:eastAsia="仿宋_GB2312" w:cs="仿宋_GB2312"/>
          <w:snapToGrid w:val="0"/>
          <w:color w:val="000000"/>
          <w:kern w:val="0"/>
          <w:sz w:val="32"/>
          <w:szCs w:val="32"/>
          <w:lang w:val="en-US" w:eastAsia="zh-CN"/>
        </w:rPr>
        <w:t>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应当根据畜禽</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rPr>
        <w:t>质量安全风险监测结果，确定畜禽屠宰监督管理重点、方式和频次，</w:t>
      </w:r>
      <w:r>
        <w:rPr>
          <w:rFonts w:hint="eastAsia" w:ascii="仿宋_GB2312" w:hAnsi="仿宋_GB2312" w:eastAsia="仿宋_GB2312" w:cs="仿宋_GB2312"/>
          <w:snapToGrid w:val="0"/>
          <w:color w:val="000000"/>
          <w:kern w:val="0"/>
          <w:sz w:val="32"/>
          <w:szCs w:val="32"/>
          <w:lang w:eastAsia="zh-CN"/>
        </w:rPr>
        <w:t>加强对</w:t>
      </w:r>
      <w:r>
        <w:rPr>
          <w:rFonts w:hint="eastAsia" w:ascii="仿宋_GB2312" w:hAnsi="仿宋_GB2312" w:eastAsia="仿宋_GB2312" w:cs="仿宋_GB2312"/>
          <w:snapToGrid w:val="0"/>
          <w:color w:val="000000"/>
          <w:kern w:val="0"/>
          <w:sz w:val="32"/>
          <w:szCs w:val="32"/>
        </w:rPr>
        <w:t>畜禽屠宰</w:t>
      </w:r>
      <w:r>
        <w:rPr>
          <w:rFonts w:hint="eastAsia" w:ascii="仿宋_GB2312" w:hAnsi="仿宋_GB2312" w:eastAsia="仿宋_GB2312" w:cs="仿宋_GB2312"/>
          <w:snapToGrid w:val="0"/>
          <w:color w:val="000000"/>
          <w:kern w:val="0"/>
          <w:sz w:val="32"/>
          <w:szCs w:val="32"/>
          <w:lang w:eastAsia="zh-CN"/>
        </w:rPr>
        <w:t>厂质量安全管理状况的</w:t>
      </w:r>
      <w:r>
        <w:rPr>
          <w:rFonts w:hint="eastAsia" w:ascii="仿宋_GB2312" w:hAnsi="仿宋_GB2312" w:eastAsia="仿宋_GB2312" w:cs="仿宋_GB2312"/>
          <w:snapToGrid w:val="0"/>
          <w:color w:val="000000"/>
          <w:kern w:val="0"/>
          <w:sz w:val="32"/>
          <w:szCs w:val="32"/>
        </w:rPr>
        <w:t>监督检查。</w:t>
      </w:r>
    </w:p>
    <w:p w14:paraId="432024F2">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b w:val="0"/>
          <w:bCs/>
          <w:snapToGrid w:val="0"/>
          <w:color w:val="000000"/>
          <w:kern w:val="0"/>
          <w:sz w:val="32"/>
          <w:szCs w:val="32"/>
          <w:lang w:val="en-US" w:eastAsia="zh-CN"/>
        </w:rPr>
        <w:t>第三十五条</w:t>
      </w:r>
      <w:r>
        <w:rPr>
          <w:rFonts w:hint="eastAsia" w:ascii="仿宋_GB2312" w:hAnsi="仿宋_GB2312" w:eastAsia="仿宋_GB2312" w:cs="仿宋_GB2312"/>
          <w:b w:val="0"/>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val="en-US" w:eastAsia="zh-CN"/>
        </w:rPr>
        <w:t>县级以上</w:t>
      </w:r>
      <w:r>
        <w:rPr>
          <w:rFonts w:hint="eastAsia" w:ascii="仿宋_GB2312" w:hAnsi="仿宋_GB2312" w:eastAsia="仿宋_GB2312" w:cs="仿宋_GB2312"/>
          <w:snapToGrid w:val="0"/>
          <w:color w:val="000000"/>
          <w:kern w:val="0"/>
          <w:sz w:val="32"/>
          <w:szCs w:val="32"/>
          <w:lang w:eastAsia="zh-CN"/>
        </w:rPr>
        <w:t>农业综合行政执法机构</w:t>
      </w:r>
      <w:r>
        <w:rPr>
          <w:rFonts w:hint="eastAsia" w:ascii="仿宋_GB2312" w:hAnsi="仿宋_GB2312" w:eastAsia="仿宋_GB2312" w:cs="仿宋_GB2312"/>
          <w:snapToGrid w:val="0"/>
          <w:color w:val="000000"/>
          <w:kern w:val="0"/>
          <w:sz w:val="32"/>
          <w:szCs w:val="32"/>
          <w:lang w:val="en-US" w:eastAsia="zh-CN"/>
        </w:rPr>
        <w:t>依照有关法律法规的规定开展畜禽屠宰执法工作，对畜禽屠宰经营者进行日常执法检查。</w:t>
      </w:r>
    </w:p>
    <w:p w14:paraId="107C2FD7">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第三十六条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监督检查人员</w:t>
      </w:r>
      <w:r>
        <w:rPr>
          <w:rFonts w:hint="eastAsia" w:ascii="仿宋_GB2312" w:hAnsi="仿宋_GB2312" w:eastAsia="仿宋_GB2312" w:cs="仿宋_GB2312"/>
          <w:snapToGrid w:val="0"/>
          <w:color w:val="000000"/>
          <w:kern w:val="0"/>
          <w:sz w:val="32"/>
          <w:szCs w:val="32"/>
          <w:lang w:eastAsia="zh-CN"/>
        </w:rPr>
        <w:t>依法</w:t>
      </w:r>
      <w:r>
        <w:rPr>
          <w:rFonts w:hint="eastAsia" w:ascii="仿宋_GB2312" w:hAnsi="仿宋_GB2312" w:eastAsia="仿宋_GB2312" w:cs="仿宋_GB2312"/>
          <w:snapToGrid w:val="0"/>
          <w:color w:val="000000"/>
          <w:kern w:val="0"/>
          <w:sz w:val="32"/>
          <w:szCs w:val="32"/>
        </w:rPr>
        <w:t>进行检查时，</w:t>
      </w:r>
      <w:r>
        <w:rPr>
          <w:rFonts w:hint="eastAsia" w:ascii="仿宋_GB2312" w:hAnsi="仿宋_GB2312" w:eastAsia="仿宋_GB2312" w:cs="仿宋_GB2312"/>
          <w:snapToGrid w:val="0"/>
          <w:color w:val="000000"/>
          <w:kern w:val="0"/>
          <w:sz w:val="32"/>
          <w:szCs w:val="32"/>
          <w:lang w:eastAsia="zh-CN"/>
        </w:rPr>
        <w:t>有关</w:t>
      </w:r>
      <w:r>
        <w:rPr>
          <w:rFonts w:hint="eastAsia" w:ascii="仿宋_GB2312" w:hAnsi="仿宋_GB2312" w:eastAsia="仿宋_GB2312" w:cs="仿宋_GB2312"/>
          <w:snapToGrid w:val="0"/>
          <w:color w:val="000000"/>
          <w:kern w:val="0"/>
          <w:sz w:val="32"/>
          <w:szCs w:val="32"/>
        </w:rPr>
        <w:t>单位和个人</w:t>
      </w:r>
      <w:r>
        <w:rPr>
          <w:rFonts w:hint="eastAsia" w:ascii="仿宋_GB2312" w:hAnsi="仿宋_GB2312" w:eastAsia="仿宋_GB2312" w:cs="仿宋_GB2312"/>
          <w:bCs/>
          <w:snapToGrid w:val="0"/>
          <w:color w:val="000000"/>
          <w:kern w:val="0"/>
          <w:sz w:val="32"/>
          <w:szCs w:val="32"/>
        </w:rPr>
        <w:t>应当予以配合，</w:t>
      </w:r>
      <w:r>
        <w:rPr>
          <w:rFonts w:hint="eastAsia" w:ascii="仿宋_GB2312" w:hAnsi="仿宋_GB2312" w:eastAsia="仿宋_GB2312" w:cs="仿宋_GB2312"/>
          <w:snapToGrid w:val="0"/>
          <w:color w:val="000000"/>
          <w:kern w:val="0"/>
          <w:sz w:val="32"/>
          <w:szCs w:val="32"/>
        </w:rPr>
        <w:t>不得</w:t>
      </w:r>
      <w:r>
        <w:rPr>
          <w:rFonts w:hint="eastAsia" w:ascii="仿宋_GB2312" w:hAnsi="仿宋_GB2312" w:eastAsia="仿宋_GB2312" w:cs="仿宋_GB2312"/>
          <w:bCs/>
          <w:snapToGrid w:val="0"/>
          <w:color w:val="000000"/>
          <w:kern w:val="0"/>
          <w:sz w:val="32"/>
          <w:szCs w:val="32"/>
        </w:rPr>
        <w:t>提供伪证，</w:t>
      </w:r>
      <w:r>
        <w:rPr>
          <w:rFonts w:hint="eastAsia" w:ascii="仿宋_GB2312" w:hAnsi="仿宋_GB2312" w:eastAsia="仿宋_GB2312" w:cs="仿宋_GB2312"/>
          <w:snapToGrid w:val="0"/>
          <w:color w:val="000000"/>
          <w:kern w:val="0"/>
          <w:sz w:val="32"/>
          <w:szCs w:val="32"/>
        </w:rPr>
        <w:t>阻碍、拒绝检查。</w:t>
      </w:r>
    </w:p>
    <w:p w14:paraId="7714AB55">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检查可以采取</w:t>
      </w:r>
      <w:r>
        <w:rPr>
          <w:rFonts w:hint="eastAsia" w:ascii="仿宋_GB2312" w:hAnsi="仿宋_GB2312" w:eastAsia="仿宋_GB2312" w:cs="仿宋_GB2312"/>
          <w:bCs/>
          <w:snapToGrid w:val="0"/>
          <w:color w:val="000000"/>
          <w:kern w:val="0"/>
          <w:sz w:val="32"/>
          <w:szCs w:val="32"/>
        </w:rPr>
        <w:t>下列方式：</w:t>
      </w:r>
    </w:p>
    <w:p w14:paraId="5E1A0713">
      <w:pPr>
        <w:keepNext w:val="0"/>
        <w:keepLines w:val="0"/>
        <w:pageBreakBefore w:val="0"/>
        <w:numPr>
          <w:ilvl w:val="0"/>
          <w:numId w:val="0"/>
        </w:numPr>
        <w:tabs>
          <w:tab w:val="left" w:pos="1890"/>
        </w:tabs>
        <w:kinsoku/>
        <w:wordWrap/>
        <w:overflowPunct/>
        <w:topLinePunct w:val="0"/>
        <w:autoSpaceDE/>
        <w:autoSpaceDN/>
        <w:bidi w:val="0"/>
        <w:spacing w:line="560" w:lineRule="exact"/>
        <w:ind w:left="630" w:leftChars="0"/>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lang w:eastAsia="zh-CN"/>
        </w:rPr>
        <w:t>（一）</w:t>
      </w:r>
      <w:r>
        <w:rPr>
          <w:rFonts w:hint="eastAsia" w:ascii="仿宋_GB2312" w:hAnsi="仿宋_GB2312" w:eastAsia="仿宋_GB2312" w:cs="仿宋_GB2312"/>
          <w:bCs/>
          <w:snapToGrid w:val="0"/>
          <w:color w:val="000000"/>
          <w:kern w:val="0"/>
          <w:sz w:val="32"/>
          <w:szCs w:val="32"/>
        </w:rPr>
        <w:t>进入畜禽屠宰的有关场所实施现场检查；</w:t>
      </w:r>
    </w:p>
    <w:p w14:paraId="5B3967FE">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二</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向有关单位和个人</w:t>
      </w:r>
      <w:r>
        <w:rPr>
          <w:rFonts w:hint="eastAsia" w:ascii="仿宋_GB2312" w:hAnsi="仿宋_GB2312" w:eastAsia="仿宋_GB2312" w:cs="仿宋_GB2312"/>
          <w:bCs/>
          <w:snapToGrid w:val="0"/>
          <w:color w:val="000000"/>
          <w:kern w:val="0"/>
          <w:sz w:val="32"/>
          <w:szCs w:val="32"/>
          <w:lang w:val="en-US" w:eastAsia="zh-CN"/>
        </w:rPr>
        <w:t>了解情况</w:t>
      </w:r>
      <w:r>
        <w:rPr>
          <w:rFonts w:hint="eastAsia" w:ascii="仿宋_GB2312" w:hAnsi="仿宋_GB2312" w:eastAsia="仿宋_GB2312" w:cs="仿宋_GB2312"/>
          <w:bCs/>
          <w:snapToGrid w:val="0"/>
          <w:color w:val="000000"/>
          <w:kern w:val="0"/>
          <w:sz w:val="32"/>
          <w:szCs w:val="32"/>
        </w:rPr>
        <w:t>；</w:t>
      </w:r>
    </w:p>
    <w:p w14:paraId="22054E12">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三</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查阅、复制有关记录、票据以及其他资料；</w:t>
      </w:r>
    </w:p>
    <w:p w14:paraId="3BEF10B5">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四</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对畜禽、畜禽产品按照规定</w:t>
      </w:r>
      <w:r>
        <w:rPr>
          <w:rFonts w:hint="eastAsia" w:ascii="仿宋_GB2312" w:hAnsi="仿宋_GB2312" w:eastAsia="仿宋_GB2312" w:cs="仿宋_GB2312"/>
          <w:bCs/>
          <w:snapToGrid w:val="0"/>
          <w:color w:val="000000"/>
          <w:kern w:val="0"/>
          <w:sz w:val="32"/>
          <w:szCs w:val="32"/>
          <w:lang w:val="en-US" w:eastAsia="zh-CN"/>
        </w:rPr>
        <w:t>进行抽样检测</w:t>
      </w:r>
      <w:r>
        <w:rPr>
          <w:rFonts w:hint="eastAsia" w:ascii="仿宋_GB2312" w:hAnsi="仿宋_GB2312" w:eastAsia="仿宋_GB2312" w:cs="仿宋_GB2312"/>
          <w:bCs/>
          <w:snapToGrid w:val="0"/>
          <w:color w:val="000000"/>
          <w:kern w:val="0"/>
          <w:sz w:val="32"/>
          <w:szCs w:val="32"/>
        </w:rPr>
        <w:t>；</w:t>
      </w:r>
    </w:p>
    <w:p w14:paraId="12D929EB">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五</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对</w:t>
      </w:r>
      <w:r>
        <w:rPr>
          <w:rFonts w:hint="eastAsia" w:ascii="仿宋_GB2312" w:hAnsi="仿宋_GB2312" w:eastAsia="仿宋_GB2312" w:cs="仿宋_GB2312"/>
          <w:bCs/>
          <w:color w:val="000000"/>
          <w:sz w:val="32"/>
          <w:szCs w:val="32"/>
          <w:lang w:eastAsia="zh-CN"/>
        </w:rPr>
        <w:t>与</w:t>
      </w:r>
      <w:r>
        <w:rPr>
          <w:rFonts w:hint="eastAsia" w:ascii="仿宋_GB2312" w:hAnsi="仿宋_GB2312" w:eastAsia="仿宋_GB2312" w:cs="仿宋_GB2312"/>
          <w:bCs/>
          <w:color w:val="000000"/>
          <w:sz w:val="32"/>
          <w:szCs w:val="32"/>
        </w:rPr>
        <w:t>违法</w:t>
      </w:r>
      <w:r>
        <w:rPr>
          <w:rFonts w:hint="eastAsia" w:ascii="仿宋_GB2312" w:hAnsi="仿宋_GB2312" w:eastAsia="仿宋_GB2312" w:cs="仿宋_GB2312"/>
          <w:bCs/>
          <w:color w:val="000000"/>
          <w:sz w:val="32"/>
          <w:szCs w:val="32"/>
          <w:lang w:eastAsia="zh-CN"/>
        </w:rPr>
        <w:t>畜禽</w:t>
      </w:r>
      <w:r>
        <w:rPr>
          <w:rFonts w:hint="eastAsia" w:ascii="仿宋_GB2312" w:hAnsi="仿宋_GB2312" w:eastAsia="仿宋_GB2312" w:cs="仿宋_GB2312"/>
          <w:bCs/>
          <w:color w:val="000000"/>
          <w:sz w:val="32"/>
          <w:szCs w:val="32"/>
        </w:rPr>
        <w:t>屠宰</w:t>
      </w:r>
      <w:r>
        <w:rPr>
          <w:rFonts w:hint="eastAsia" w:ascii="仿宋_GB2312" w:hAnsi="仿宋_GB2312" w:eastAsia="仿宋_GB2312" w:cs="仿宋_GB2312"/>
          <w:bCs/>
          <w:color w:val="000000"/>
          <w:sz w:val="32"/>
          <w:szCs w:val="32"/>
          <w:lang w:eastAsia="zh-CN"/>
        </w:rPr>
        <w:t>活动有关</w:t>
      </w:r>
      <w:r>
        <w:rPr>
          <w:rFonts w:hint="eastAsia" w:ascii="仿宋_GB2312" w:hAnsi="仿宋_GB2312" w:eastAsia="仿宋_GB2312" w:cs="仿宋_GB2312"/>
          <w:bCs/>
          <w:color w:val="000000"/>
          <w:sz w:val="32"/>
          <w:szCs w:val="32"/>
        </w:rPr>
        <w:t>的场所、设施进行查封，</w:t>
      </w:r>
      <w:r>
        <w:rPr>
          <w:rFonts w:hint="eastAsia" w:ascii="仿宋_GB2312" w:hAnsi="仿宋_GB2312" w:eastAsia="仿宋_GB2312" w:cs="仿宋_GB2312"/>
          <w:bCs/>
          <w:color w:val="000000"/>
          <w:sz w:val="32"/>
          <w:szCs w:val="32"/>
          <w:lang w:eastAsia="zh-CN"/>
        </w:rPr>
        <w:t>对与违法畜禽屠宰活动</w:t>
      </w:r>
      <w:r>
        <w:rPr>
          <w:rFonts w:hint="eastAsia" w:ascii="仿宋_GB2312" w:hAnsi="仿宋_GB2312" w:eastAsia="仿宋_GB2312" w:cs="仿宋_GB2312"/>
          <w:bCs/>
          <w:color w:val="000000"/>
          <w:sz w:val="32"/>
          <w:szCs w:val="32"/>
        </w:rPr>
        <w:t>有关的畜禽、畜禽产品以及屠宰工具和设备进行扣押。</w:t>
      </w:r>
    </w:p>
    <w:p w14:paraId="5E7AFE5E">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检查不得收取任何费用。</w:t>
      </w:r>
    </w:p>
    <w:p w14:paraId="462CDA8C">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val="en-US" w:eastAsia="zh-CN"/>
        </w:rPr>
        <w:t>第三十七条</w:t>
      </w:r>
      <w:r>
        <w:rPr>
          <w:rFonts w:hint="eastAsia" w:ascii="仿宋_GB2312" w:hAnsi="仿宋_GB2312" w:eastAsia="仿宋_GB2312" w:cs="仿宋_GB2312"/>
          <w:snapToGrid w:val="0"/>
          <w:color w:val="000000"/>
          <w:kern w:val="0"/>
          <w:sz w:val="32"/>
          <w:szCs w:val="32"/>
          <w:lang w:val="en-US" w:eastAsia="zh-CN"/>
        </w:rPr>
        <w:t xml:space="preserve">  县级以上人民政府畜禽屠宰主管部门应当加强对畜禽屠宰执法人员的专业技术培训。</w:t>
      </w:r>
    </w:p>
    <w:p w14:paraId="33092CE2">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省人民政府畜禽屠宰主管部门应当定期组织兽医卫生检验人员的考核。</w:t>
      </w:r>
    </w:p>
    <w:p w14:paraId="612D63B6">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 w:val="0"/>
          <w:bCs/>
          <w:snapToGrid w:val="0"/>
          <w:color w:val="000000"/>
          <w:kern w:val="0"/>
          <w:sz w:val="32"/>
          <w:szCs w:val="32"/>
          <w:lang w:val="en-US" w:eastAsia="zh-CN"/>
        </w:rPr>
      </w:pPr>
      <w:r>
        <w:rPr>
          <w:rFonts w:hint="eastAsia" w:ascii="黑体" w:hAnsi="黑体" w:eastAsia="黑体" w:cs="黑体"/>
          <w:b w:val="0"/>
          <w:bCs/>
          <w:snapToGrid w:val="0"/>
          <w:color w:val="000000"/>
          <w:kern w:val="0"/>
          <w:sz w:val="32"/>
          <w:szCs w:val="32"/>
          <w:lang w:eastAsia="zh-CN"/>
        </w:rPr>
        <w:t>第三十</w:t>
      </w:r>
      <w:r>
        <w:rPr>
          <w:rFonts w:hint="eastAsia" w:ascii="黑体" w:hAnsi="黑体" w:eastAsia="黑体" w:cs="黑体"/>
          <w:b w:val="0"/>
          <w:bCs/>
          <w:snapToGrid w:val="0"/>
          <w:color w:val="000000"/>
          <w:kern w:val="0"/>
          <w:sz w:val="32"/>
          <w:szCs w:val="32"/>
          <w:lang w:val="en-US" w:eastAsia="zh-CN"/>
        </w:rPr>
        <w:t>八</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县级以上人民政府畜禽屠宰主管部门和</w:t>
      </w:r>
      <w:r>
        <w:rPr>
          <w:rFonts w:hint="eastAsia" w:ascii="仿宋_GB2312" w:hAnsi="仿宋_GB2312" w:eastAsia="仿宋_GB2312" w:cs="仿宋_GB2312"/>
          <w:bCs/>
          <w:snapToGrid w:val="0"/>
          <w:color w:val="000000"/>
          <w:kern w:val="0"/>
          <w:sz w:val="32"/>
          <w:szCs w:val="32"/>
          <w:lang w:eastAsia="zh-CN"/>
        </w:rPr>
        <w:t>市场监督</w:t>
      </w:r>
      <w:r>
        <w:rPr>
          <w:rFonts w:hint="eastAsia" w:ascii="仿宋_GB2312" w:hAnsi="仿宋_GB2312" w:eastAsia="仿宋_GB2312" w:cs="仿宋_GB2312"/>
          <w:bCs/>
          <w:snapToGrid w:val="0"/>
          <w:color w:val="000000"/>
          <w:kern w:val="0"/>
          <w:sz w:val="32"/>
          <w:szCs w:val="32"/>
        </w:rPr>
        <w:t>管理、公安等相关部门应当</w:t>
      </w:r>
      <w:r>
        <w:rPr>
          <w:rFonts w:hint="eastAsia" w:ascii="仿宋_GB2312" w:hAnsi="仿宋_GB2312" w:eastAsia="仿宋_GB2312" w:cs="仿宋_GB2312"/>
          <w:bCs/>
          <w:snapToGrid w:val="0"/>
          <w:color w:val="000000"/>
          <w:kern w:val="0"/>
          <w:sz w:val="32"/>
          <w:szCs w:val="32"/>
          <w:lang w:eastAsia="zh-CN"/>
        </w:rPr>
        <w:t>加强畜禽屠宰质量安全监督管理的协调配合和执法衔接，及时</w:t>
      </w:r>
      <w:r>
        <w:rPr>
          <w:rFonts w:hint="eastAsia" w:ascii="仿宋_GB2312" w:hAnsi="仿宋_GB2312" w:eastAsia="仿宋_GB2312" w:cs="仿宋_GB2312"/>
          <w:bCs/>
          <w:snapToGrid w:val="0"/>
          <w:color w:val="000000"/>
          <w:kern w:val="0"/>
          <w:sz w:val="32"/>
          <w:szCs w:val="32"/>
        </w:rPr>
        <w:t>通报</w:t>
      </w:r>
      <w:r>
        <w:rPr>
          <w:rFonts w:hint="eastAsia" w:ascii="仿宋_GB2312" w:hAnsi="仿宋_GB2312" w:eastAsia="仿宋_GB2312" w:cs="仿宋_GB2312"/>
          <w:bCs/>
          <w:snapToGrid w:val="0"/>
          <w:color w:val="000000"/>
          <w:kern w:val="0"/>
          <w:sz w:val="32"/>
          <w:szCs w:val="32"/>
          <w:lang w:eastAsia="zh-CN"/>
        </w:rPr>
        <w:t>和共享</w:t>
      </w:r>
      <w:r>
        <w:rPr>
          <w:rFonts w:hint="eastAsia" w:ascii="仿宋_GB2312" w:hAnsi="仿宋_GB2312" w:eastAsia="仿宋_GB2312" w:cs="仿宋_GB2312"/>
          <w:bCs/>
          <w:snapToGrid w:val="0"/>
          <w:color w:val="000000"/>
          <w:kern w:val="0"/>
          <w:sz w:val="32"/>
          <w:szCs w:val="32"/>
        </w:rPr>
        <w:t>畜禽产品质量安全信息</w:t>
      </w:r>
      <w:r>
        <w:rPr>
          <w:rFonts w:hint="eastAsia" w:ascii="仿宋_GB2312" w:hAnsi="仿宋_GB2312" w:eastAsia="仿宋_GB2312" w:cs="仿宋_GB2312"/>
          <w:bCs/>
          <w:snapToGrid w:val="0"/>
          <w:color w:val="000000"/>
          <w:kern w:val="0"/>
          <w:sz w:val="32"/>
          <w:szCs w:val="32"/>
          <w:lang w:eastAsia="zh-CN"/>
        </w:rPr>
        <w:t>。</w:t>
      </w:r>
    </w:p>
    <w:p w14:paraId="15FFDB69">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第三十九条</w:t>
      </w:r>
      <w:r>
        <w:rPr>
          <w:rFonts w:hint="eastAsia" w:ascii="仿宋_GB2312" w:hAnsi="仿宋_GB2312" w:eastAsia="仿宋_GB2312" w:cs="仿宋_GB2312"/>
          <w:snapToGrid w:val="0"/>
          <w:color w:val="000000"/>
          <w:kern w:val="0"/>
          <w:sz w:val="32"/>
          <w:szCs w:val="32"/>
          <w:lang w:val="en-US" w:eastAsia="zh-CN"/>
        </w:rPr>
        <w:t xml:space="preserve">  县级以上</w:t>
      </w:r>
      <w:r>
        <w:rPr>
          <w:rFonts w:hint="eastAsia" w:ascii="仿宋_GB2312" w:hAnsi="仿宋_GB2312" w:eastAsia="仿宋_GB2312" w:cs="仿宋_GB2312"/>
          <w:snapToGrid w:val="0"/>
          <w:color w:val="000000"/>
          <w:kern w:val="0"/>
          <w:sz w:val="32"/>
          <w:szCs w:val="32"/>
        </w:rPr>
        <w:t>人民政府应当加强畜禽屠宰质量安全管理，完善畜禽产品质量安全追溯</w:t>
      </w:r>
      <w:r>
        <w:rPr>
          <w:rFonts w:hint="eastAsia" w:ascii="仿宋_GB2312" w:hAnsi="仿宋_GB2312" w:eastAsia="仿宋_GB2312" w:cs="仿宋_GB2312"/>
          <w:bCs/>
          <w:snapToGrid w:val="0"/>
          <w:color w:val="000000"/>
          <w:kern w:val="0"/>
          <w:sz w:val="32"/>
          <w:szCs w:val="32"/>
        </w:rPr>
        <w:t>监管</w:t>
      </w:r>
      <w:r>
        <w:rPr>
          <w:rFonts w:hint="eastAsia" w:ascii="仿宋_GB2312" w:hAnsi="仿宋_GB2312" w:eastAsia="仿宋_GB2312" w:cs="仿宋_GB2312"/>
          <w:snapToGrid w:val="0"/>
          <w:color w:val="000000"/>
          <w:kern w:val="0"/>
          <w:sz w:val="32"/>
          <w:szCs w:val="32"/>
        </w:rPr>
        <w:t>体系建设，提高畜禽产品质量安全</w:t>
      </w:r>
      <w:r>
        <w:rPr>
          <w:rFonts w:hint="eastAsia" w:ascii="仿宋_GB2312" w:hAnsi="仿宋_GB2312" w:eastAsia="仿宋_GB2312" w:cs="仿宋_GB2312"/>
          <w:bCs/>
          <w:snapToGrid w:val="0"/>
          <w:color w:val="000000"/>
          <w:kern w:val="0"/>
          <w:sz w:val="32"/>
          <w:szCs w:val="32"/>
        </w:rPr>
        <w:t>监管能力</w:t>
      </w:r>
      <w:r>
        <w:rPr>
          <w:rFonts w:hint="eastAsia" w:ascii="仿宋_GB2312" w:hAnsi="仿宋_GB2312" w:eastAsia="仿宋_GB2312" w:cs="仿宋_GB2312"/>
          <w:snapToGrid w:val="0"/>
          <w:color w:val="000000"/>
          <w:kern w:val="0"/>
          <w:sz w:val="32"/>
          <w:szCs w:val="32"/>
        </w:rPr>
        <w:t>。</w:t>
      </w:r>
    </w:p>
    <w:p w14:paraId="7517C8A6">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畜禽屠宰厂应当采用信息化</w:t>
      </w:r>
      <w:r>
        <w:rPr>
          <w:rFonts w:hint="eastAsia" w:ascii="仿宋_GB2312" w:hAnsi="仿宋_GB2312" w:eastAsia="仿宋_GB2312" w:cs="仿宋_GB2312"/>
          <w:snapToGrid w:val="0"/>
          <w:color w:val="000000"/>
          <w:kern w:val="0"/>
          <w:sz w:val="32"/>
          <w:szCs w:val="32"/>
          <w:lang w:eastAsia="zh-CN"/>
        </w:rPr>
        <w:t>、智能化</w:t>
      </w:r>
      <w:r>
        <w:rPr>
          <w:rFonts w:hint="eastAsia" w:ascii="仿宋_GB2312" w:hAnsi="仿宋_GB2312" w:eastAsia="仿宋_GB2312" w:cs="仿宋_GB2312"/>
          <w:snapToGrid w:val="0"/>
          <w:color w:val="000000"/>
          <w:kern w:val="0"/>
          <w:sz w:val="32"/>
          <w:szCs w:val="32"/>
        </w:rPr>
        <w:t>手段采集、留存生产经营信息，建立质量安全追溯体系</w:t>
      </w:r>
      <w:r>
        <w:rPr>
          <w:rFonts w:hint="eastAsia" w:ascii="仿宋_GB2312" w:hAnsi="仿宋_GB2312" w:eastAsia="仿宋_GB2312" w:cs="仿宋_GB2312"/>
          <w:snapToGrid w:val="0"/>
          <w:color w:val="000000"/>
          <w:kern w:val="0"/>
          <w:sz w:val="32"/>
          <w:szCs w:val="32"/>
          <w:lang w:eastAsia="zh-CN"/>
        </w:rPr>
        <w:t>，保证畜禽产品可追溯</w:t>
      </w:r>
      <w:r>
        <w:rPr>
          <w:rFonts w:hint="eastAsia" w:ascii="仿宋_GB2312" w:hAnsi="仿宋_GB2312" w:eastAsia="仿宋_GB2312" w:cs="仿宋_GB2312"/>
          <w:snapToGrid w:val="0"/>
          <w:color w:val="000000"/>
          <w:kern w:val="0"/>
          <w:sz w:val="32"/>
          <w:szCs w:val="32"/>
        </w:rPr>
        <w:t>。</w:t>
      </w:r>
    </w:p>
    <w:p w14:paraId="76A7F4DE">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第四十条</w:t>
      </w:r>
      <w:r>
        <w:rPr>
          <w:rFonts w:hint="eastAsia" w:ascii="仿宋_GB2312" w:hAnsi="仿宋_GB2312" w:eastAsia="仿宋_GB2312" w:cs="仿宋_GB2312"/>
          <w:snapToGrid w:val="0"/>
          <w:color w:val="000000"/>
          <w:kern w:val="0"/>
          <w:sz w:val="32"/>
          <w:szCs w:val="32"/>
          <w:lang w:val="en-US" w:eastAsia="zh-CN"/>
        </w:rPr>
        <w:t xml:space="preserve">  畜禽屠宰厂应当按照国家统计调查制度的要求，向县级以上人民政府畜禽屠宰主管部门报送畜禽屠宰、畜禽产品销售等相关信息。</w:t>
      </w:r>
    </w:p>
    <w:p w14:paraId="76085A03">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w:t>
      </w:r>
      <w:r>
        <w:rPr>
          <w:rFonts w:hint="eastAsia" w:ascii="黑体" w:hAnsi="黑体" w:eastAsia="黑体" w:cs="黑体"/>
          <w:snapToGrid w:val="0"/>
          <w:color w:val="000000"/>
          <w:kern w:val="0"/>
          <w:sz w:val="32"/>
          <w:szCs w:val="32"/>
          <w:lang w:val="en-US" w:eastAsia="zh-CN"/>
        </w:rPr>
        <w:t>四十一</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县级以上人民政府畜禽屠宰主管部门应当建立举报制度，</w:t>
      </w:r>
      <w:r>
        <w:rPr>
          <w:rFonts w:hint="eastAsia" w:ascii="仿宋_GB2312" w:hAnsi="仿宋_GB2312" w:eastAsia="仿宋_GB2312" w:cs="仿宋_GB2312"/>
          <w:snapToGrid w:val="0"/>
          <w:color w:val="000000"/>
          <w:kern w:val="0"/>
          <w:sz w:val="32"/>
          <w:szCs w:val="32"/>
          <w:lang w:eastAsia="zh-CN"/>
        </w:rPr>
        <w:t>公布联系方式</w:t>
      </w:r>
      <w:r>
        <w:rPr>
          <w:rFonts w:hint="eastAsia" w:ascii="仿宋_GB2312" w:hAnsi="仿宋_GB2312" w:eastAsia="仿宋_GB2312" w:cs="仿宋_GB2312"/>
          <w:snapToGrid w:val="0"/>
          <w:color w:val="000000"/>
          <w:kern w:val="0"/>
          <w:sz w:val="32"/>
          <w:szCs w:val="32"/>
        </w:rPr>
        <w:t>，</w:t>
      </w:r>
      <w:r>
        <w:rPr>
          <w:rFonts w:hint="eastAsia" w:ascii="仿宋_GB2312" w:hAnsi="仿宋_GB2312" w:eastAsia="仿宋_GB2312" w:cs="仿宋_GB2312"/>
          <w:snapToGrid w:val="0"/>
          <w:color w:val="000000"/>
          <w:kern w:val="0"/>
          <w:sz w:val="32"/>
          <w:szCs w:val="32"/>
          <w:lang w:eastAsia="zh-CN"/>
        </w:rPr>
        <w:t>受理对违反本条例规定行为的举报</w:t>
      </w:r>
      <w:r>
        <w:rPr>
          <w:rFonts w:hint="eastAsia" w:ascii="仿宋_GB2312" w:hAnsi="仿宋_GB2312" w:eastAsia="仿宋_GB2312" w:cs="仿宋_GB2312"/>
          <w:snapToGrid w:val="0"/>
          <w:color w:val="000000"/>
          <w:kern w:val="0"/>
          <w:sz w:val="32"/>
          <w:szCs w:val="32"/>
          <w:lang w:val="en-US" w:eastAsia="zh-CN"/>
        </w:rPr>
        <w:t>，并依法</w:t>
      </w:r>
      <w:r>
        <w:rPr>
          <w:rFonts w:hint="eastAsia" w:ascii="仿宋_GB2312" w:hAnsi="仿宋_GB2312" w:eastAsia="仿宋_GB2312" w:cs="仿宋_GB2312"/>
          <w:snapToGrid w:val="0"/>
          <w:color w:val="000000"/>
          <w:kern w:val="0"/>
          <w:sz w:val="32"/>
          <w:szCs w:val="32"/>
        </w:rPr>
        <w:t>及时处理。</w:t>
      </w:r>
    </w:p>
    <w:p w14:paraId="462C23DD">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p>
    <w:p w14:paraId="5F17778F">
      <w:pPr>
        <w:keepNext w:val="0"/>
        <w:keepLines w:val="0"/>
        <w:pageBreakBefore w:val="0"/>
        <w:tabs>
          <w:tab w:val="left" w:pos="1890"/>
        </w:tabs>
        <w:kinsoku/>
        <w:wordWrap/>
        <w:overflowPunct/>
        <w:topLinePunct w:val="0"/>
        <w:autoSpaceDE/>
        <w:autoSpaceDN/>
        <w:bidi w:val="0"/>
        <w:spacing w:line="560" w:lineRule="exact"/>
        <w:jc w:val="center"/>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第五章  法律责任</w:t>
      </w:r>
    </w:p>
    <w:p w14:paraId="19DE1ABF">
      <w:pPr>
        <w:keepNext w:val="0"/>
        <w:keepLines w:val="0"/>
        <w:pageBreakBefore w:val="0"/>
        <w:tabs>
          <w:tab w:val="left" w:pos="1890"/>
        </w:tabs>
        <w:kinsoku/>
        <w:wordWrap/>
        <w:overflowPunct/>
        <w:topLinePunct w:val="0"/>
        <w:autoSpaceDE/>
        <w:autoSpaceDN/>
        <w:bidi w:val="0"/>
        <w:spacing w:line="560" w:lineRule="exact"/>
        <w:jc w:val="center"/>
        <w:textAlignment w:val="auto"/>
        <w:rPr>
          <w:rFonts w:hint="eastAsia" w:ascii="仿宋_GB2312" w:hAnsi="仿宋_GB2312" w:eastAsia="仿宋_GB2312" w:cs="仿宋_GB2312"/>
          <w:snapToGrid w:val="0"/>
          <w:color w:val="000000"/>
          <w:kern w:val="0"/>
          <w:sz w:val="32"/>
          <w:szCs w:val="32"/>
        </w:rPr>
      </w:pPr>
    </w:p>
    <w:p w14:paraId="64D9D613">
      <w:pPr>
        <w:pStyle w:val="20"/>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sz w:val="32"/>
          <w:szCs w:val="32"/>
          <w:lang w:eastAsia="zh-CN"/>
        </w:rPr>
      </w:pPr>
      <w:r>
        <w:rPr>
          <w:rFonts w:hint="eastAsia" w:ascii="黑体" w:hAnsi="黑体" w:eastAsia="黑体" w:cs="黑体"/>
          <w:bCs/>
          <w:snapToGrid w:val="0"/>
          <w:color w:val="000000"/>
          <w:sz w:val="32"/>
          <w:szCs w:val="32"/>
          <w:lang w:eastAsia="zh-CN"/>
        </w:rPr>
        <w:t>第</w:t>
      </w:r>
      <w:r>
        <w:rPr>
          <w:rFonts w:hint="eastAsia" w:ascii="黑体" w:hAnsi="黑体" w:eastAsia="黑体" w:cs="黑体"/>
          <w:bCs/>
          <w:snapToGrid w:val="0"/>
          <w:color w:val="000000"/>
          <w:sz w:val="32"/>
          <w:szCs w:val="32"/>
          <w:lang w:val="en-US" w:eastAsia="zh-CN"/>
        </w:rPr>
        <w:t>四十二</w:t>
      </w:r>
      <w:r>
        <w:rPr>
          <w:rFonts w:hint="eastAsia" w:ascii="黑体" w:hAnsi="黑体" w:eastAsia="黑体" w:cs="黑体"/>
          <w:bCs/>
          <w:snapToGrid w:val="0"/>
          <w:color w:val="000000"/>
          <w:sz w:val="32"/>
          <w:szCs w:val="32"/>
          <w:lang w:eastAsia="zh-CN"/>
        </w:rPr>
        <w:t>条</w:t>
      </w:r>
      <w:r>
        <w:rPr>
          <w:rFonts w:hint="eastAsia" w:ascii="仿宋_GB2312" w:hAnsi="仿宋_GB2312" w:eastAsia="仿宋_GB2312" w:cs="仿宋_GB2312"/>
          <w:bCs/>
          <w:snapToGrid w:val="0"/>
          <w:color w:val="000000"/>
          <w:sz w:val="32"/>
          <w:szCs w:val="32"/>
          <w:lang w:val="en-US" w:eastAsia="zh-CN"/>
        </w:rPr>
        <w:t xml:space="preserve"> </w:t>
      </w:r>
      <w:r>
        <w:rPr>
          <w:rFonts w:hint="eastAsia" w:ascii="仿宋_GB2312" w:hAnsi="仿宋_GB2312" w:eastAsia="仿宋_GB2312" w:cs="仿宋_GB2312"/>
          <w:snapToGrid w:val="0"/>
          <w:color w:val="000000"/>
          <w:sz w:val="32"/>
          <w:szCs w:val="32"/>
        </w:rPr>
        <w:t xml:space="preserve"> 违反本条例</w:t>
      </w:r>
      <w:r>
        <w:rPr>
          <w:rFonts w:hint="eastAsia" w:ascii="仿宋_GB2312" w:hAnsi="仿宋_GB2312" w:eastAsia="仿宋_GB2312" w:cs="仿宋_GB2312"/>
          <w:snapToGrid w:val="0"/>
          <w:color w:val="000000"/>
          <w:sz w:val="32"/>
          <w:szCs w:val="32"/>
          <w:lang w:eastAsia="zh-CN"/>
        </w:rPr>
        <w:t>第三条</w:t>
      </w:r>
      <w:r>
        <w:rPr>
          <w:rFonts w:hint="eastAsia" w:ascii="仿宋_GB2312" w:hAnsi="仿宋_GB2312" w:eastAsia="仿宋_GB2312" w:cs="仿宋_GB2312"/>
          <w:snapToGrid w:val="0"/>
          <w:color w:val="000000"/>
          <w:sz w:val="32"/>
          <w:szCs w:val="32"/>
        </w:rPr>
        <w:t>规定，</w:t>
      </w:r>
      <w:r>
        <w:rPr>
          <w:rFonts w:hint="eastAsia" w:ascii="仿宋_GB2312" w:hAnsi="仿宋_GB2312" w:eastAsia="仿宋_GB2312" w:cs="仿宋_GB2312"/>
          <w:snapToGrid w:val="0"/>
          <w:color w:val="000000"/>
          <w:sz w:val="32"/>
          <w:szCs w:val="32"/>
          <w:lang w:val="en-US" w:eastAsia="zh-CN"/>
        </w:rPr>
        <w:t>未经定点或者许可从事畜禽屠宰活动的，</w:t>
      </w:r>
      <w:r>
        <w:rPr>
          <w:rFonts w:hint="eastAsia" w:ascii="仿宋_GB2312" w:hAnsi="仿宋_GB2312" w:eastAsia="仿宋_GB2312" w:cs="仿宋_GB2312"/>
          <w:snapToGrid w:val="0"/>
          <w:color w:val="000000"/>
          <w:sz w:val="32"/>
          <w:szCs w:val="32"/>
          <w:lang w:eastAsia="zh-CN"/>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sz w:val="32"/>
          <w:szCs w:val="32"/>
          <w:lang w:eastAsia="zh-CN"/>
        </w:rPr>
        <w:t>畜禽屠宰主管部门责令关闭</w:t>
      </w:r>
      <w:r>
        <w:rPr>
          <w:rFonts w:hint="eastAsia" w:ascii="仿宋_GB2312" w:hAnsi="仿宋_GB2312" w:eastAsia="仿宋_GB2312" w:cs="仿宋_GB2312"/>
          <w:snapToGrid w:val="0"/>
          <w:color w:val="000000"/>
          <w:sz w:val="32"/>
          <w:szCs w:val="32"/>
        </w:rPr>
        <w:t>，没收畜禽、畜禽产品、屠宰工具和设备</w:t>
      </w:r>
      <w:r>
        <w:rPr>
          <w:rFonts w:hint="eastAsia" w:ascii="仿宋_GB2312" w:hAnsi="仿宋_GB2312" w:eastAsia="仿宋_GB2312" w:cs="仿宋_GB2312"/>
          <w:snapToGrid w:val="0"/>
          <w:color w:val="000000"/>
          <w:sz w:val="32"/>
          <w:szCs w:val="32"/>
          <w:lang w:val="en-US" w:eastAsia="zh-CN"/>
        </w:rPr>
        <w:t>以</w:t>
      </w:r>
      <w:r>
        <w:rPr>
          <w:rFonts w:hint="eastAsia" w:ascii="仿宋_GB2312" w:hAnsi="仿宋_GB2312" w:eastAsia="仿宋_GB2312" w:cs="仿宋_GB2312"/>
          <w:snapToGrid w:val="0"/>
          <w:color w:val="000000"/>
          <w:sz w:val="32"/>
          <w:szCs w:val="32"/>
        </w:rPr>
        <w:t>及违法所得</w:t>
      </w:r>
      <w:r>
        <w:rPr>
          <w:rFonts w:hint="eastAsia" w:ascii="仿宋_GB2312" w:hAnsi="仿宋_GB2312" w:eastAsia="仿宋_GB2312" w:cs="仿宋_GB2312"/>
          <w:snapToGrid w:val="0"/>
          <w:color w:val="000000"/>
          <w:sz w:val="32"/>
          <w:szCs w:val="32"/>
          <w:lang w:eastAsia="zh-CN"/>
        </w:rPr>
        <w:t>，货值金额不足一</w:t>
      </w:r>
      <w:r>
        <w:rPr>
          <w:rFonts w:hint="eastAsia" w:ascii="仿宋_GB2312" w:hAnsi="仿宋_GB2312" w:eastAsia="仿宋_GB2312" w:cs="仿宋_GB2312"/>
          <w:snapToGrid w:val="0"/>
          <w:color w:val="000000"/>
          <w:sz w:val="32"/>
          <w:szCs w:val="32"/>
          <w:lang w:val="en-US" w:eastAsia="zh-CN"/>
        </w:rPr>
        <w:t>万元的，并处以五万元以上十万元以下的罚款；货值金额一万元以上的，并处以货值金额十倍以上二十倍以下的</w:t>
      </w:r>
      <w:r>
        <w:rPr>
          <w:rFonts w:hint="eastAsia" w:ascii="仿宋_GB2312" w:hAnsi="仿宋_GB2312" w:eastAsia="仿宋_GB2312" w:cs="仿宋_GB2312"/>
          <w:snapToGrid w:val="0"/>
          <w:color w:val="000000"/>
          <w:sz w:val="32"/>
          <w:szCs w:val="32"/>
        </w:rPr>
        <w:t>罚款</w:t>
      </w:r>
      <w:r>
        <w:rPr>
          <w:rFonts w:hint="eastAsia" w:ascii="仿宋_GB2312" w:hAnsi="仿宋_GB2312" w:eastAsia="仿宋_GB2312" w:cs="仿宋_GB2312"/>
          <w:snapToGrid w:val="0"/>
          <w:color w:val="000000"/>
          <w:sz w:val="32"/>
          <w:szCs w:val="32"/>
          <w:lang w:eastAsia="zh-CN"/>
        </w:rPr>
        <w:t>。</w:t>
      </w:r>
    </w:p>
    <w:p w14:paraId="07E1F366">
      <w:pPr>
        <w:pStyle w:val="20"/>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违反本条例第十三条第二款规定，</w:t>
      </w:r>
      <w:r>
        <w:rPr>
          <w:rFonts w:hint="eastAsia" w:ascii="仿宋_GB2312" w:hAnsi="仿宋_GB2312" w:eastAsia="仿宋_GB2312" w:cs="仿宋_GB2312"/>
          <w:snapToGrid w:val="0"/>
          <w:color w:val="000000"/>
          <w:kern w:val="0"/>
          <w:sz w:val="32"/>
          <w:szCs w:val="32"/>
        </w:rPr>
        <w:t>冒用或者使用伪造畜禽屠宰证书的</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依照前款规定处罚；</w:t>
      </w:r>
      <w:r>
        <w:rPr>
          <w:rFonts w:hint="eastAsia" w:ascii="仿宋_GB2312" w:hAnsi="仿宋_GB2312" w:eastAsia="仿宋_GB2312" w:cs="仿宋_GB2312"/>
          <w:snapToGrid w:val="0"/>
          <w:color w:val="000000"/>
          <w:kern w:val="0"/>
          <w:sz w:val="32"/>
          <w:szCs w:val="32"/>
        </w:rPr>
        <w:t>畜禽屠宰厂出借、转让畜禽屠宰证书的，由</w:t>
      </w:r>
      <w:r>
        <w:rPr>
          <w:rFonts w:hint="eastAsia" w:ascii="仿宋_GB2312" w:hAnsi="仿宋_GB2312" w:eastAsia="仿宋_GB2312" w:cs="仿宋_GB2312"/>
          <w:snapToGrid w:val="0"/>
          <w:color w:val="000000"/>
          <w:kern w:val="0"/>
          <w:sz w:val="32"/>
          <w:szCs w:val="32"/>
          <w:lang w:eastAsia="zh-CN"/>
        </w:rPr>
        <w:t>发证机关</w:t>
      </w:r>
      <w:r>
        <w:rPr>
          <w:rFonts w:hint="eastAsia" w:ascii="仿宋_GB2312" w:hAnsi="仿宋_GB2312" w:eastAsia="仿宋_GB2312" w:cs="仿宋_GB2312"/>
          <w:snapToGrid w:val="0"/>
          <w:color w:val="000000"/>
          <w:kern w:val="0"/>
          <w:sz w:val="32"/>
          <w:szCs w:val="32"/>
        </w:rPr>
        <w:t>吊销畜禽屠宰</w:t>
      </w:r>
      <w:r>
        <w:rPr>
          <w:rFonts w:hint="eastAsia" w:ascii="仿宋_GB2312" w:hAnsi="仿宋_GB2312" w:eastAsia="仿宋_GB2312" w:cs="仿宋_GB2312"/>
          <w:snapToGrid w:val="0"/>
          <w:color w:val="000000"/>
          <w:kern w:val="0"/>
          <w:sz w:val="32"/>
          <w:szCs w:val="32"/>
          <w:lang w:val="en-US" w:eastAsia="zh-CN"/>
        </w:rPr>
        <w:t>证书，</w:t>
      </w:r>
      <w:r>
        <w:rPr>
          <w:rFonts w:hint="eastAsia" w:ascii="仿宋_GB2312" w:hAnsi="仿宋_GB2312" w:eastAsia="仿宋_GB2312" w:cs="仿宋_GB2312"/>
          <w:snapToGrid w:val="0"/>
          <w:color w:val="000000"/>
          <w:kern w:val="0"/>
          <w:sz w:val="32"/>
          <w:szCs w:val="32"/>
        </w:rPr>
        <w:t>有违法所得的由县级以上</w:t>
      </w:r>
      <w:r>
        <w:rPr>
          <w:rFonts w:hint="eastAsia" w:ascii="仿宋_GB2312" w:hAnsi="仿宋_GB2312" w:eastAsia="仿宋_GB2312" w:cs="仿宋_GB2312"/>
          <w:snapToGrid w:val="0"/>
          <w:color w:val="000000"/>
          <w:kern w:val="0"/>
          <w:sz w:val="32"/>
          <w:szCs w:val="32"/>
          <w:lang w:eastAsia="zh-CN"/>
        </w:rPr>
        <w:t>人民政府</w:t>
      </w:r>
      <w:r>
        <w:rPr>
          <w:rFonts w:hint="eastAsia" w:ascii="仿宋_GB2312" w:hAnsi="仿宋_GB2312" w:eastAsia="仿宋_GB2312" w:cs="仿宋_GB2312"/>
          <w:snapToGrid w:val="0"/>
          <w:color w:val="000000"/>
          <w:kern w:val="0"/>
          <w:sz w:val="32"/>
          <w:szCs w:val="32"/>
        </w:rPr>
        <w:t>畜禽屠宰</w:t>
      </w:r>
      <w:r>
        <w:rPr>
          <w:rFonts w:hint="eastAsia" w:ascii="仿宋_GB2312" w:hAnsi="仿宋_GB2312" w:eastAsia="仿宋_GB2312" w:cs="仿宋_GB2312"/>
          <w:snapToGrid w:val="0"/>
          <w:color w:val="000000"/>
          <w:kern w:val="0"/>
          <w:sz w:val="32"/>
          <w:szCs w:val="32"/>
          <w:lang w:val="en-US" w:eastAsia="zh-CN"/>
        </w:rPr>
        <w:t>主管部门</w:t>
      </w:r>
      <w:r>
        <w:rPr>
          <w:rFonts w:hint="eastAsia" w:ascii="仿宋_GB2312" w:hAnsi="仿宋_GB2312" w:eastAsia="仿宋_GB2312" w:cs="仿宋_GB2312"/>
          <w:snapToGrid w:val="0"/>
          <w:color w:val="000000"/>
          <w:kern w:val="0"/>
          <w:sz w:val="32"/>
          <w:szCs w:val="32"/>
        </w:rPr>
        <w:t>没收违法所得</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并处以五万元以上十万元以下的罚款</w:t>
      </w:r>
      <w:r>
        <w:rPr>
          <w:rFonts w:hint="eastAsia" w:ascii="仿宋_GB2312" w:hAnsi="仿宋_GB2312" w:eastAsia="仿宋_GB2312" w:cs="仿宋_GB2312"/>
          <w:snapToGrid w:val="0"/>
          <w:color w:val="000000"/>
          <w:kern w:val="0"/>
          <w:sz w:val="32"/>
          <w:szCs w:val="32"/>
          <w:lang w:eastAsia="zh-CN"/>
        </w:rPr>
        <w:t>。</w:t>
      </w:r>
    </w:p>
    <w:p w14:paraId="7F2CF5CE">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sz w:val="32"/>
          <w:szCs w:val="32"/>
          <w:lang w:eastAsia="zh-CN"/>
        </w:rPr>
      </w:pPr>
      <w:r>
        <w:rPr>
          <w:rFonts w:hint="eastAsia" w:ascii="黑体" w:hAnsi="黑体" w:eastAsia="黑体" w:cs="黑体"/>
          <w:bCs/>
          <w:snapToGrid w:val="0"/>
          <w:color w:val="000000"/>
          <w:sz w:val="32"/>
          <w:szCs w:val="32"/>
          <w:lang w:eastAsia="zh-CN"/>
        </w:rPr>
        <w:t>第</w:t>
      </w:r>
      <w:r>
        <w:rPr>
          <w:rFonts w:hint="eastAsia" w:ascii="黑体" w:hAnsi="黑体" w:eastAsia="黑体" w:cs="黑体"/>
          <w:bCs/>
          <w:snapToGrid w:val="0"/>
          <w:color w:val="000000"/>
          <w:sz w:val="32"/>
          <w:szCs w:val="32"/>
          <w:lang w:val="en-US" w:eastAsia="zh-CN"/>
        </w:rPr>
        <w:t>四十三</w:t>
      </w:r>
      <w:r>
        <w:rPr>
          <w:rFonts w:hint="eastAsia" w:ascii="黑体" w:hAnsi="黑体" w:eastAsia="黑体" w:cs="黑体"/>
          <w:bCs/>
          <w:snapToGrid w:val="0"/>
          <w:color w:val="000000"/>
          <w:sz w:val="32"/>
          <w:szCs w:val="32"/>
          <w:lang w:eastAsia="zh-CN"/>
        </w:rPr>
        <w:t>条</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违反本条例</w:t>
      </w:r>
      <w:r>
        <w:rPr>
          <w:rFonts w:hint="eastAsia" w:ascii="仿宋_GB2312" w:hAnsi="仿宋_GB2312" w:eastAsia="仿宋_GB2312" w:cs="仿宋_GB2312"/>
          <w:bCs/>
          <w:snapToGrid w:val="0"/>
          <w:color w:val="000000"/>
          <w:kern w:val="0"/>
          <w:sz w:val="32"/>
          <w:szCs w:val="32"/>
          <w:lang w:val="en-US" w:eastAsia="zh-CN"/>
        </w:rPr>
        <w:t>第十条</w:t>
      </w:r>
      <w:r>
        <w:rPr>
          <w:rFonts w:hint="eastAsia" w:ascii="仿宋_GB2312" w:hAnsi="仿宋_GB2312" w:eastAsia="仿宋_GB2312" w:cs="仿宋_GB2312"/>
          <w:snapToGrid w:val="0"/>
          <w:color w:val="000000"/>
          <w:kern w:val="0"/>
          <w:sz w:val="32"/>
          <w:szCs w:val="32"/>
        </w:rPr>
        <w:t>规定，</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畜禽屠宰主管部门发现</w:t>
      </w:r>
      <w:r>
        <w:rPr>
          <w:rFonts w:hint="eastAsia" w:ascii="仿宋_GB2312" w:hAnsi="仿宋_GB2312" w:eastAsia="仿宋_GB2312" w:cs="仿宋_GB2312"/>
          <w:snapToGrid w:val="0"/>
          <w:color w:val="000000"/>
          <w:kern w:val="0"/>
          <w:sz w:val="32"/>
          <w:szCs w:val="32"/>
        </w:rPr>
        <w:t>畜禽屠宰厂</w:t>
      </w:r>
      <w:r>
        <w:rPr>
          <w:rFonts w:hint="eastAsia" w:ascii="仿宋_GB2312" w:hAnsi="仿宋_GB2312" w:eastAsia="仿宋_GB2312" w:cs="仿宋_GB2312"/>
          <w:bCs/>
          <w:snapToGrid w:val="0"/>
          <w:color w:val="000000"/>
          <w:kern w:val="0"/>
          <w:sz w:val="32"/>
          <w:szCs w:val="32"/>
        </w:rPr>
        <w:t>不再具备</w:t>
      </w:r>
      <w:r>
        <w:rPr>
          <w:rFonts w:hint="eastAsia" w:ascii="仿宋_GB2312" w:hAnsi="仿宋_GB2312" w:eastAsia="仿宋_GB2312" w:cs="仿宋_GB2312"/>
          <w:bCs/>
          <w:snapToGrid w:val="0"/>
          <w:color w:val="000000"/>
          <w:kern w:val="0"/>
          <w:sz w:val="32"/>
          <w:szCs w:val="32"/>
          <w:lang w:val="en-US" w:eastAsia="zh-CN"/>
        </w:rPr>
        <w:t>本条例规定</w:t>
      </w:r>
      <w:r>
        <w:rPr>
          <w:rFonts w:hint="eastAsia" w:ascii="仿宋_GB2312" w:hAnsi="仿宋_GB2312" w:eastAsia="仿宋_GB2312" w:cs="仿宋_GB2312"/>
          <w:bCs/>
          <w:snapToGrid w:val="0"/>
          <w:color w:val="000000"/>
          <w:kern w:val="0"/>
          <w:sz w:val="32"/>
          <w:szCs w:val="32"/>
          <w:lang w:eastAsia="zh-CN"/>
        </w:rPr>
        <w:t>条件</w:t>
      </w:r>
      <w:r>
        <w:rPr>
          <w:rFonts w:hint="eastAsia" w:ascii="仿宋_GB2312" w:hAnsi="仿宋_GB2312" w:eastAsia="仿宋_GB2312" w:cs="仿宋_GB2312"/>
          <w:bCs/>
          <w:snapToGrid w:val="0"/>
          <w:color w:val="000000"/>
          <w:kern w:val="0"/>
          <w:sz w:val="32"/>
          <w:szCs w:val="32"/>
        </w:rPr>
        <w:t>的</w:t>
      </w:r>
      <w:r>
        <w:rPr>
          <w:rFonts w:hint="eastAsia" w:ascii="仿宋_GB2312" w:hAnsi="仿宋_GB2312" w:eastAsia="仿宋_GB2312" w:cs="仿宋_GB2312"/>
          <w:snapToGrid w:val="0"/>
          <w:color w:val="000000"/>
          <w:kern w:val="0"/>
          <w:sz w:val="32"/>
          <w:szCs w:val="32"/>
        </w:rPr>
        <w:t>，应当责令其</w:t>
      </w:r>
      <w:r>
        <w:rPr>
          <w:rFonts w:hint="eastAsia" w:ascii="仿宋_GB2312" w:hAnsi="仿宋_GB2312" w:eastAsia="仿宋_GB2312" w:cs="仿宋_GB2312"/>
          <w:bCs/>
          <w:snapToGrid w:val="0"/>
          <w:color w:val="000000"/>
          <w:kern w:val="0"/>
          <w:sz w:val="32"/>
          <w:szCs w:val="32"/>
        </w:rPr>
        <w:t>停业整顿</w:t>
      </w:r>
      <w:r>
        <w:rPr>
          <w:rFonts w:hint="eastAsia" w:ascii="仿宋_GB2312" w:hAnsi="仿宋_GB2312" w:eastAsia="仿宋_GB2312" w:cs="仿宋_GB2312"/>
          <w:snapToGrid w:val="0"/>
          <w:color w:val="000000"/>
          <w:kern w:val="0"/>
          <w:sz w:val="32"/>
          <w:szCs w:val="32"/>
          <w:lang w:eastAsia="zh-CN"/>
        </w:rPr>
        <w:t>，并限期整改；逾期仍达不到规定条件的，</w:t>
      </w:r>
      <w:r>
        <w:rPr>
          <w:rFonts w:hint="eastAsia" w:ascii="仿宋_GB2312" w:hAnsi="仿宋_GB2312" w:eastAsia="仿宋_GB2312" w:cs="仿宋_GB2312"/>
          <w:snapToGrid w:val="0"/>
          <w:color w:val="000000"/>
          <w:kern w:val="0"/>
          <w:sz w:val="32"/>
          <w:szCs w:val="32"/>
          <w:lang w:val="en-US" w:eastAsia="zh-CN"/>
        </w:rPr>
        <w:t>责令关闭，</w:t>
      </w:r>
      <w:r>
        <w:rPr>
          <w:rFonts w:hint="eastAsia" w:ascii="仿宋_GB2312" w:hAnsi="仿宋_GB2312" w:eastAsia="仿宋_GB2312" w:cs="仿宋_GB2312"/>
          <w:snapToGrid w:val="0"/>
          <w:color w:val="000000"/>
          <w:kern w:val="0"/>
          <w:sz w:val="32"/>
          <w:szCs w:val="32"/>
          <w:lang w:eastAsia="zh-CN"/>
        </w:rPr>
        <w:t>由发证机关</w:t>
      </w:r>
      <w:r>
        <w:rPr>
          <w:rFonts w:hint="eastAsia" w:ascii="仿宋_GB2312" w:hAnsi="仿宋_GB2312" w:eastAsia="仿宋_GB2312" w:cs="仿宋_GB2312"/>
          <w:snapToGrid w:val="0"/>
          <w:color w:val="000000"/>
          <w:kern w:val="0"/>
          <w:sz w:val="32"/>
          <w:szCs w:val="32"/>
          <w:lang w:val="en-US" w:eastAsia="zh-CN"/>
        </w:rPr>
        <w:t>依法</w:t>
      </w:r>
      <w:r>
        <w:rPr>
          <w:rFonts w:hint="eastAsia" w:ascii="仿宋_GB2312" w:hAnsi="仿宋_GB2312" w:eastAsia="仿宋_GB2312" w:cs="仿宋_GB2312"/>
          <w:snapToGrid w:val="0"/>
          <w:color w:val="000000"/>
          <w:kern w:val="0"/>
          <w:sz w:val="32"/>
          <w:szCs w:val="32"/>
          <w:lang w:eastAsia="zh-CN"/>
        </w:rPr>
        <w:t>吊销畜禽</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lang w:eastAsia="zh-CN"/>
        </w:rPr>
        <w:t>证书。</w:t>
      </w:r>
    </w:p>
    <w:p w14:paraId="5CB7A215">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bCs/>
          <w:snapToGrid w:val="0"/>
          <w:color w:val="000000"/>
          <w:kern w:val="0"/>
          <w:sz w:val="32"/>
          <w:szCs w:val="32"/>
        </w:rPr>
        <w:t>第</w:t>
      </w:r>
      <w:r>
        <w:rPr>
          <w:rFonts w:hint="eastAsia" w:ascii="黑体" w:hAnsi="黑体" w:eastAsia="黑体" w:cs="黑体"/>
          <w:bCs/>
          <w:snapToGrid w:val="0"/>
          <w:color w:val="000000"/>
          <w:kern w:val="0"/>
          <w:sz w:val="32"/>
          <w:szCs w:val="32"/>
          <w:lang w:val="en-US" w:eastAsia="zh-CN"/>
        </w:rPr>
        <w:t>四十四</w:t>
      </w:r>
      <w:r>
        <w:rPr>
          <w:rFonts w:hint="eastAsia" w:ascii="黑体" w:hAnsi="黑体" w:eastAsia="黑体" w:cs="黑体"/>
          <w:bCs/>
          <w:snapToGrid w:val="0"/>
          <w:color w:val="000000"/>
          <w:kern w:val="0"/>
          <w:sz w:val="32"/>
          <w:szCs w:val="32"/>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lang w:val="en-US" w:eastAsia="zh-CN"/>
        </w:rPr>
        <w:t>违反本条例第十七条第三款规定，农村小型畜禽屠宰场点超出本地市场范围供应畜禽产品的，由</w:t>
      </w:r>
      <w:r>
        <w:rPr>
          <w:rFonts w:hint="eastAsia" w:ascii="仿宋_GB2312" w:hAnsi="仿宋_GB2312" w:eastAsia="仿宋_GB2312" w:cs="仿宋_GB2312"/>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val="en-US" w:eastAsia="zh-CN"/>
        </w:rPr>
        <w:t>畜禽屠宰主管部门责令其限期改正；逾期不改正的，处以五千元以上一万元以</w:t>
      </w:r>
      <w:r>
        <w:rPr>
          <w:rFonts w:hint="eastAsia" w:ascii="仿宋_GB2312" w:hAnsi="仿宋_GB2312" w:eastAsia="仿宋_GB2312" w:cs="仿宋_GB2312"/>
          <w:snapToGrid w:val="0"/>
          <w:color w:val="000000"/>
          <w:kern w:val="0"/>
          <w:sz w:val="32"/>
          <w:szCs w:val="32"/>
          <w:lang w:eastAsia="zh-CN"/>
        </w:rPr>
        <w:t>下的罚款</w:t>
      </w:r>
      <w:r>
        <w:rPr>
          <w:rFonts w:hint="eastAsia" w:ascii="仿宋_GB2312" w:hAnsi="仿宋_GB2312" w:eastAsia="仿宋_GB2312" w:cs="仿宋_GB2312"/>
          <w:snapToGrid w:val="0"/>
          <w:color w:val="000000"/>
          <w:kern w:val="0"/>
          <w:sz w:val="32"/>
          <w:szCs w:val="32"/>
          <w:lang w:val="en-US" w:eastAsia="zh-CN"/>
        </w:rPr>
        <w:t>;情节严重的，由发证机关吊销其小型畜禽屠宰证书。</w:t>
      </w:r>
    </w:p>
    <w:p w14:paraId="08E219B8">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val="en-US" w:eastAsia="zh-CN"/>
        </w:rPr>
        <w:t>第四十五</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违反本条例规定，</w:t>
      </w:r>
      <w:r>
        <w:rPr>
          <w:rFonts w:hint="eastAsia" w:ascii="仿宋_GB2312" w:hAnsi="仿宋_GB2312" w:eastAsia="仿宋_GB2312" w:cs="仿宋_GB2312"/>
          <w:snapToGrid w:val="0"/>
          <w:color w:val="000000"/>
          <w:kern w:val="0"/>
          <w:sz w:val="32"/>
          <w:szCs w:val="32"/>
          <w:lang w:eastAsia="zh-CN"/>
        </w:rPr>
        <w:t>畜禽屠宰厂有下列情形之一</w:t>
      </w:r>
      <w:bookmarkStart w:id="0" w:name="_GoBack"/>
      <w:bookmarkEnd w:id="0"/>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责令改正，</w:t>
      </w:r>
      <w:r>
        <w:rPr>
          <w:rFonts w:hint="eastAsia" w:ascii="仿宋_GB2312" w:hAnsi="仿宋_GB2312" w:eastAsia="仿宋_GB2312" w:cs="仿宋_GB2312"/>
          <w:snapToGrid w:val="0"/>
          <w:color w:val="000000"/>
          <w:kern w:val="0"/>
          <w:sz w:val="32"/>
          <w:szCs w:val="32"/>
          <w:lang w:eastAsia="zh-CN"/>
        </w:rPr>
        <w:t>给予警告；拒不改正的，责令停业整顿，处以</w:t>
      </w:r>
      <w:r>
        <w:rPr>
          <w:rFonts w:hint="eastAsia" w:ascii="仿宋_GB2312" w:hAnsi="仿宋_GB2312" w:eastAsia="仿宋_GB2312" w:cs="仿宋_GB2312"/>
          <w:snapToGrid w:val="0"/>
          <w:color w:val="000000"/>
          <w:kern w:val="0"/>
          <w:sz w:val="32"/>
          <w:szCs w:val="32"/>
          <w:lang w:val="en-US" w:eastAsia="zh-CN"/>
        </w:rPr>
        <w:t>五千</w:t>
      </w:r>
      <w:r>
        <w:rPr>
          <w:rFonts w:hint="eastAsia" w:ascii="仿宋_GB2312" w:hAnsi="仿宋_GB2312" w:eastAsia="仿宋_GB2312" w:cs="仿宋_GB2312"/>
          <w:snapToGrid w:val="0"/>
          <w:color w:val="000000"/>
          <w:kern w:val="0"/>
          <w:sz w:val="32"/>
          <w:szCs w:val="32"/>
          <w:lang w:eastAsia="zh-CN"/>
        </w:rPr>
        <w:t>元以上</w:t>
      </w:r>
      <w:r>
        <w:rPr>
          <w:rFonts w:hint="eastAsia" w:ascii="仿宋_GB2312" w:hAnsi="仿宋_GB2312" w:eastAsia="仿宋_GB2312" w:cs="仿宋_GB2312"/>
          <w:snapToGrid w:val="0"/>
          <w:color w:val="000000"/>
          <w:kern w:val="0"/>
          <w:sz w:val="32"/>
          <w:szCs w:val="32"/>
          <w:lang w:val="en-US" w:eastAsia="zh-CN"/>
        </w:rPr>
        <w:t>五</w:t>
      </w:r>
      <w:r>
        <w:rPr>
          <w:rFonts w:hint="eastAsia" w:ascii="仿宋_GB2312" w:hAnsi="仿宋_GB2312" w:eastAsia="仿宋_GB2312" w:cs="仿宋_GB2312"/>
          <w:snapToGrid w:val="0"/>
          <w:color w:val="000000"/>
          <w:kern w:val="0"/>
          <w:sz w:val="32"/>
          <w:szCs w:val="32"/>
          <w:lang w:eastAsia="zh-CN"/>
        </w:rPr>
        <w:t>万元以下的罚款，对其直接负责的主管人员和其他直接责任人员处以二万元以上五万元以下的罚款；情节严重的，由发证机关吊销畜禽屠宰证书：</w:t>
      </w:r>
    </w:p>
    <w:p w14:paraId="2753C4B7">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（一）屠宰畜禽未遵守国家规定的操作规程、技术要求和畜禽屠宰质量管理规范以及消毒技术规范的；</w:t>
      </w:r>
    </w:p>
    <w:p w14:paraId="45F89CB5">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highlight w:val="yellow"/>
          <w:lang w:val="en-US" w:eastAsia="zh-CN"/>
        </w:rPr>
      </w:pPr>
      <w:r>
        <w:rPr>
          <w:rFonts w:hint="eastAsia" w:ascii="仿宋_GB2312" w:hAnsi="仿宋_GB2312" w:eastAsia="仿宋_GB2312" w:cs="仿宋_GB2312"/>
          <w:snapToGrid w:val="0"/>
          <w:color w:val="000000"/>
          <w:kern w:val="0"/>
          <w:sz w:val="32"/>
          <w:szCs w:val="32"/>
          <w:lang w:val="en-US" w:eastAsia="zh-CN"/>
        </w:rPr>
        <w:t>（二）未按照规定建立并遵守肉品品质检验管理制度</w:t>
      </w:r>
      <w:r>
        <w:rPr>
          <w:rFonts w:hint="eastAsia" w:ascii="仿宋_GB2312" w:hAnsi="仿宋_GB2312" w:eastAsia="仿宋_GB2312" w:cs="仿宋_GB2312"/>
          <w:snapToGrid w:val="0"/>
          <w:color w:val="000000"/>
          <w:kern w:val="0"/>
          <w:sz w:val="32"/>
          <w:szCs w:val="32"/>
          <w:highlight w:val="none"/>
          <w:lang w:val="en-US" w:eastAsia="zh-CN"/>
        </w:rPr>
        <w:t>的；</w:t>
      </w:r>
    </w:p>
    <w:p w14:paraId="42FCDFA5">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bdr w:val="single" w:color="000000" w:sz="4" w:space="0"/>
          <w:lang w:eastAsia="zh-CN"/>
        </w:rPr>
      </w:pPr>
      <w:r>
        <w:rPr>
          <w:rFonts w:hint="eastAsia" w:ascii="仿宋_GB2312" w:hAnsi="仿宋_GB2312" w:eastAsia="仿宋_GB2312" w:cs="仿宋_GB2312"/>
          <w:snapToGrid w:val="0"/>
          <w:color w:val="000000"/>
          <w:kern w:val="0"/>
          <w:sz w:val="32"/>
          <w:szCs w:val="32"/>
          <w:lang w:eastAsia="zh-CN"/>
        </w:rPr>
        <w:t>（三）未按照规定建立并遵守畜禽进厂查验登记制度、畜禽产品出厂记录制度的。</w:t>
      </w:r>
    </w:p>
    <w:p w14:paraId="7CCCCC05">
      <w:pPr>
        <w:pStyle w:val="20"/>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sz w:val="32"/>
          <w:szCs w:val="32"/>
        </w:rPr>
      </w:pPr>
      <w:r>
        <w:rPr>
          <w:rFonts w:hint="eastAsia" w:ascii="黑体" w:hAnsi="黑体" w:eastAsia="黑体" w:cs="黑体"/>
          <w:snapToGrid w:val="0"/>
          <w:color w:val="000000"/>
          <w:kern w:val="0"/>
          <w:sz w:val="32"/>
          <w:szCs w:val="32"/>
          <w:lang w:eastAsia="zh-CN"/>
        </w:rPr>
        <w:t>第四十六条</w:t>
      </w:r>
      <w:r>
        <w:rPr>
          <w:rFonts w:hint="eastAsia" w:ascii="黑体" w:hAnsi="黑体" w:eastAsia="黑体" w:cs="黑体"/>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val="en-US" w:eastAsia="zh-CN"/>
        </w:rPr>
        <w:t>违反本条例第二十条第四项规定，畜禽屠宰厂屠宰注水或者注入其他物质的畜禽的，</w:t>
      </w:r>
      <w:r>
        <w:rPr>
          <w:rFonts w:hint="eastAsia" w:ascii="仿宋_GB2312" w:hAnsi="仿宋_GB2312" w:eastAsia="仿宋_GB2312" w:cs="仿宋_GB2312"/>
          <w:snapToGrid w:val="0"/>
          <w:color w:val="000000"/>
          <w:sz w:val="32"/>
          <w:szCs w:val="32"/>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sz w:val="32"/>
          <w:szCs w:val="32"/>
          <w:lang w:eastAsia="zh-CN"/>
        </w:rPr>
        <w:t>畜禽屠宰主管部门责令停业整顿，</w:t>
      </w:r>
      <w:r>
        <w:rPr>
          <w:rFonts w:hint="eastAsia" w:ascii="仿宋_GB2312" w:hAnsi="仿宋_GB2312" w:eastAsia="仿宋_GB2312" w:cs="仿宋_GB2312"/>
          <w:snapToGrid w:val="0"/>
          <w:color w:val="000000"/>
          <w:sz w:val="32"/>
          <w:szCs w:val="32"/>
        </w:rPr>
        <w:t>没收注水或者注入其他物质的畜禽、畜禽产品</w:t>
      </w:r>
      <w:r>
        <w:rPr>
          <w:rFonts w:hint="eastAsia" w:ascii="仿宋_GB2312" w:hAnsi="仿宋_GB2312" w:eastAsia="仿宋_GB2312" w:cs="仿宋_GB2312"/>
          <w:snapToGrid w:val="0"/>
          <w:color w:val="000000"/>
          <w:sz w:val="32"/>
          <w:szCs w:val="32"/>
          <w:lang w:eastAsia="zh-CN"/>
        </w:rPr>
        <w:t>和</w:t>
      </w:r>
      <w:r>
        <w:rPr>
          <w:rFonts w:hint="eastAsia" w:ascii="仿宋_GB2312" w:hAnsi="仿宋_GB2312" w:eastAsia="仿宋_GB2312" w:cs="仿宋_GB2312"/>
          <w:snapToGrid w:val="0"/>
          <w:color w:val="000000"/>
          <w:sz w:val="32"/>
          <w:szCs w:val="32"/>
        </w:rPr>
        <w:t>违法所得；货值金额不足</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万元的，并处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万元以下的罚款；货值金额</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万元以上的，并处</w:t>
      </w:r>
      <w:r>
        <w:rPr>
          <w:rFonts w:hint="eastAsia" w:ascii="仿宋_GB2312" w:hAnsi="仿宋_GB2312" w:eastAsia="仿宋_GB2312" w:cs="仿宋_GB2312"/>
          <w:snapToGrid w:val="0"/>
          <w:color w:val="000000"/>
          <w:sz w:val="32"/>
          <w:szCs w:val="32"/>
          <w:lang w:eastAsia="zh-CN"/>
        </w:rPr>
        <w:t>以</w:t>
      </w:r>
      <w:r>
        <w:rPr>
          <w:rFonts w:hint="eastAsia" w:ascii="仿宋_GB2312" w:hAnsi="仿宋_GB2312" w:eastAsia="仿宋_GB2312" w:cs="仿宋_GB2312"/>
          <w:snapToGrid w:val="0"/>
          <w:color w:val="000000"/>
          <w:sz w:val="32"/>
          <w:szCs w:val="32"/>
        </w:rPr>
        <w:t>货值金额</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倍以上</w:t>
      </w:r>
      <w:r>
        <w:rPr>
          <w:rFonts w:hint="eastAsia" w:ascii="仿宋_GB2312" w:hAnsi="仿宋_GB2312" w:eastAsia="仿宋_GB2312" w:cs="仿宋_GB2312"/>
          <w:snapToGrid w:val="0"/>
          <w:color w:val="000000"/>
          <w:sz w:val="32"/>
          <w:szCs w:val="32"/>
          <w:lang w:eastAsia="zh-CN"/>
        </w:rPr>
        <w:t>二十</w:t>
      </w:r>
      <w:r>
        <w:rPr>
          <w:rFonts w:hint="eastAsia" w:ascii="仿宋_GB2312" w:hAnsi="仿宋_GB2312" w:eastAsia="仿宋_GB2312" w:cs="仿宋_GB2312"/>
          <w:snapToGrid w:val="0"/>
          <w:color w:val="000000"/>
          <w:sz w:val="32"/>
          <w:szCs w:val="32"/>
        </w:rPr>
        <w:t>倍以下的罚款；对</w:t>
      </w:r>
      <w:r>
        <w:rPr>
          <w:rFonts w:hint="eastAsia" w:ascii="仿宋_GB2312" w:hAnsi="仿宋_GB2312" w:eastAsia="仿宋_GB2312" w:cs="仿宋_GB2312"/>
          <w:snapToGrid w:val="0"/>
          <w:color w:val="000000"/>
          <w:sz w:val="32"/>
          <w:szCs w:val="32"/>
          <w:lang w:eastAsia="zh-CN"/>
        </w:rPr>
        <w:t>其</w:t>
      </w:r>
      <w:r>
        <w:rPr>
          <w:rFonts w:hint="eastAsia" w:ascii="仿宋_GB2312" w:hAnsi="仿宋_GB2312" w:eastAsia="仿宋_GB2312" w:cs="仿宋_GB2312"/>
          <w:snapToGrid w:val="0"/>
          <w:color w:val="000000"/>
          <w:sz w:val="32"/>
          <w:szCs w:val="32"/>
        </w:rPr>
        <w:t>直接负责的主管人员和其他直接责任人员处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w:t>
      </w:r>
      <w:r>
        <w:rPr>
          <w:rFonts w:hint="eastAsia" w:ascii="仿宋_GB2312" w:hAnsi="仿宋_GB2312" w:eastAsia="仿宋_GB2312" w:cs="仿宋_GB2312"/>
          <w:snapToGrid w:val="0"/>
          <w:color w:val="000000"/>
          <w:sz w:val="32"/>
          <w:szCs w:val="32"/>
          <w:lang w:eastAsia="zh-CN"/>
        </w:rPr>
        <w:t>；情节严重的，由发证机关吊销其畜禽屠宰证书</w:t>
      </w:r>
      <w:r>
        <w:rPr>
          <w:rFonts w:hint="eastAsia" w:ascii="仿宋_GB2312" w:hAnsi="仿宋_GB2312" w:eastAsia="仿宋_GB2312" w:cs="仿宋_GB2312"/>
          <w:snapToGrid w:val="0"/>
          <w:color w:val="000000"/>
          <w:sz w:val="32"/>
          <w:szCs w:val="32"/>
        </w:rPr>
        <w:t>。</w:t>
      </w:r>
    </w:p>
    <w:p w14:paraId="6451F9C5">
      <w:pPr>
        <w:pStyle w:val="20"/>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w:t>
      </w:r>
      <w:r>
        <w:rPr>
          <w:rFonts w:hint="eastAsia" w:ascii="黑体" w:hAnsi="黑体" w:eastAsia="黑体" w:cs="黑体"/>
          <w:snapToGrid w:val="0"/>
          <w:color w:val="000000"/>
          <w:kern w:val="0"/>
          <w:sz w:val="32"/>
          <w:szCs w:val="32"/>
          <w:lang w:val="en-US" w:eastAsia="zh-CN"/>
        </w:rPr>
        <w:t>四十七</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rPr>
        <w:t>违反本条例</w:t>
      </w:r>
      <w:r>
        <w:rPr>
          <w:rFonts w:hint="eastAsia" w:ascii="仿宋_GB2312" w:hAnsi="仿宋_GB2312" w:eastAsia="仿宋_GB2312" w:cs="仿宋_GB2312"/>
          <w:snapToGrid w:val="0"/>
          <w:color w:val="000000"/>
          <w:kern w:val="0"/>
          <w:sz w:val="32"/>
          <w:szCs w:val="32"/>
          <w:lang w:val="en-US" w:eastAsia="zh-CN"/>
        </w:rPr>
        <w:t>第二十六条第一款</w:t>
      </w:r>
      <w:r>
        <w:rPr>
          <w:rFonts w:hint="eastAsia" w:ascii="仿宋_GB2312" w:hAnsi="仿宋_GB2312" w:eastAsia="仿宋_GB2312" w:cs="仿宋_GB2312"/>
          <w:snapToGrid w:val="0"/>
          <w:color w:val="000000"/>
          <w:kern w:val="0"/>
          <w:sz w:val="32"/>
          <w:szCs w:val="32"/>
        </w:rPr>
        <w:t>规定，</w:t>
      </w:r>
      <w:r>
        <w:rPr>
          <w:rFonts w:hint="eastAsia" w:ascii="仿宋_GB2312" w:hAnsi="仿宋_GB2312" w:eastAsia="仿宋_GB2312" w:cs="仿宋_GB2312"/>
          <w:snapToGrid w:val="0"/>
          <w:color w:val="000000"/>
          <w:kern w:val="0"/>
          <w:sz w:val="32"/>
          <w:szCs w:val="32"/>
          <w:lang w:eastAsia="zh-CN"/>
        </w:rPr>
        <w:t>畜禽屠宰厂</w:t>
      </w:r>
      <w:r>
        <w:rPr>
          <w:rFonts w:hint="eastAsia" w:ascii="仿宋_GB2312" w:hAnsi="仿宋_GB2312" w:eastAsia="仿宋_GB2312" w:cs="仿宋_GB2312"/>
          <w:snapToGrid w:val="0"/>
          <w:color w:val="000000"/>
          <w:kern w:val="0"/>
          <w:sz w:val="32"/>
          <w:szCs w:val="32"/>
        </w:rPr>
        <w:t>出厂</w:t>
      </w:r>
      <w:r>
        <w:rPr>
          <w:rFonts w:hint="eastAsia" w:ascii="仿宋_GB2312" w:hAnsi="仿宋_GB2312" w:eastAsia="仿宋_GB2312" w:cs="仿宋_GB2312"/>
          <w:snapToGrid w:val="0"/>
          <w:color w:val="000000"/>
          <w:kern w:val="0"/>
          <w:sz w:val="32"/>
          <w:szCs w:val="32"/>
          <w:lang w:val="en-US" w:eastAsia="zh-CN"/>
        </w:rPr>
        <w:t>销售</w:t>
      </w:r>
      <w:r>
        <w:rPr>
          <w:rFonts w:hint="eastAsia" w:ascii="仿宋_GB2312" w:hAnsi="仿宋_GB2312" w:eastAsia="仿宋_GB2312" w:cs="仿宋_GB2312"/>
          <w:snapToGrid w:val="0"/>
          <w:color w:val="000000"/>
          <w:kern w:val="0"/>
          <w:sz w:val="32"/>
          <w:szCs w:val="32"/>
          <w:lang w:eastAsia="zh-CN"/>
        </w:rPr>
        <w:t>未经</w:t>
      </w:r>
      <w:r>
        <w:rPr>
          <w:rFonts w:hint="eastAsia" w:ascii="仿宋_GB2312" w:hAnsi="仿宋_GB2312" w:eastAsia="仿宋_GB2312" w:cs="仿宋_GB2312"/>
          <w:snapToGrid w:val="0"/>
          <w:color w:val="000000"/>
          <w:kern w:val="0"/>
          <w:sz w:val="32"/>
          <w:szCs w:val="32"/>
          <w:lang w:val="en-US" w:eastAsia="zh-CN"/>
        </w:rPr>
        <w:t>肉品品质检验</w:t>
      </w:r>
      <w:r>
        <w:rPr>
          <w:rFonts w:hint="eastAsia" w:ascii="仿宋_GB2312" w:hAnsi="仿宋_GB2312" w:eastAsia="仿宋_GB2312" w:cs="仿宋_GB2312"/>
          <w:snapToGrid w:val="0"/>
          <w:color w:val="000000"/>
          <w:kern w:val="0"/>
          <w:sz w:val="32"/>
          <w:szCs w:val="32"/>
          <w:lang w:eastAsia="zh-CN"/>
        </w:rPr>
        <w:t>或者经</w:t>
      </w:r>
      <w:r>
        <w:rPr>
          <w:rFonts w:hint="eastAsia" w:ascii="仿宋_GB2312" w:hAnsi="仿宋_GB2312" w:eastAsia="仿宋_GB2312" w:cs="仿宋_GB2312"/>
          <w:snapToGrid w:val="0"/>
          <w:color w:val="000000"/>
          <w:kern w:val="0"/>
          <w:sz w:val="32"/>
          <w:szCs w:val="32"/>
          <w:lang w:val="en-US" w:eastAsia="zh-CN"/>
        </w:rPr>
        <w:t>肉品品质检验</w:t>
      </w:r>
      <w:r>
        <w:rPr>
          <w:rFonts w:hint="eastAsia" w:ascii="仿宋_GB2312" w:hAnsi="仿宋_GB2312" w:eastAsia="仿宋_GB2312" w:cs="仿宋_GB2312"/>
          <w:snapToGrid w:val="0"/>
          <w:color w:val="000000"/>
          <w:kern w:val="0"/>
          <w:sz w:val="32"/>
          <w:szCs w:val="32"/>
          <w:lang w:eastAsia="zh-CN"/>
        </w:rPr>
        <w:t>不合格的畜禽产品的，</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责令停业整顿，没收</w:t>
      </w:r>
      <w:r>
        <w:rPr>
          <w:rFonts w:hint="eastAsia" w:ascii="仿宋_GB2312" w:hAnsi="仿宋_GB2312" w:eastAsia="仿宋_GB2312" w:cs="仿宋_GB2312"/>
          <w:snapToGrid w:val="0"/>
          <w:color w:val="000000"/>
          <w:kern w:val="0"/>
          <w:sz w:val="32"/>
          <w:szCs w:val="32"/>
          <w:lang w:eastAsia="zh-CN"/>
        </w:rPr>
        <w:t>畜禽产品和违法所得；货值金额不足一万元的，并处以十万元以上十五万元以下的罚款；货值金额一万元以上的，并处以货值金额十五倍以上三十倍以下的罚款；</w:t>
      </w:r>
      <w:r>
        <w:rPr>
          <w:rFonts w:hint="eastAsia" w:ascii="仿宋_GB2312" w:hAnsi="仿宋_GB2312" w:eastAsia="仿宋_GB2312" w:cs="仿宋_GB2312"/>
          <w:snapToGrid w:val="0"/>
          <w:color w:val="000000"/>
          <w:kern w:val="0"/>
          <w:sz w:val="32"/>
          <w:szCs w:val="32"/>
        </w:rPr>
        <w:t>对其</w:t>
      </w:r>
      <w:r>
        <w:rPr>
          <w:rFonts w:hint="eastAsia" w:ascii="仿宋_GB2312" w:hAnsi="仿宋_GB2312" w:eastAsia="仿宋_GB2312" w:cs="仿宋_GB2312"/>
          <w:snapToGrid w:val="0"/>
          <w:color w:val="000000"/>
          <w:kern w:val="0"/>
          <w:sz w:val="32"/>
          <w:szCs w:val="32"/>
          <w:lang w:eastAsia="zh-CN"/>
        </w:rPr>
        <w:t>直接负责的主管人员和其他直接责任人员</w:t>
      </w:r>
      <w:r>
        <w:rPr>
          <w:rFonts w:hint="eastAsia" w:ascii="仿宋_GB2312" w:hAnsi="仿宋_GB2312" w:eastAsia="仿宋_GB2312" w:cs="仿宋_GB2312"/>
          <w:snapToGrid w:val="0"/>
          <w:color w:val="000000"/>
          <w:kern w:val="0"/>
          <w:sz w:val="32"/>
          <w:szCs w:val="32"/>
        </w:rPr>
        <w:t>处以</w:t>
      </w:r>
      <w:r>
        <w:rPr>
          <w:rFonts w:hint="eastAsia" w:ascii="仿宋_GB2312" w:hAnsi="仿宋_GB2312" w:eastAsia="仿宋_GB2312" w:cs="仿宋_GB2312"/>
          <w:snapToGrid w:val="0"/>
          <w:color w:val="000000"/>
          <w:kern w:val="0"/>
          <w:sz w:val="32"/>
          <w:szCs w:val="32"/>
          <w:lang w:eastAsia="zh-CN"/>
        </w:rPr>
        <w:t>五</w:t>
      </w:r>
      <w:r>
        <w:rPr>
          <w:rFonts w:hint="eastAsia" w:ascii="仿宋_GB2312" w:hAnsi="仿宋_GB2312" w:eastAsia="仿宋_GB2312" w:cs="仿宋_GB2312"/>
          <w:snapToGrid w:val="0"/>
          <w:color w:val="000000"/>
          <w:kern w:val="0"/>
          <w:sz w:val="32"/>
          <w:szCs w:val="32"/>
        </w:rPr>
        <w:t>万元以上</w:t>
      </w:r>
      <w:r>
        <w:rPr>
          <w:rFonts w:hint="eastAsia" w:ascii="仿宋_GB2312" w:hAnsi="仿宋_GB2312" w:eastAsia="仿宋_GB2312" w:cs="仿宋_GB2312"/>
          <w:snapToGrid w:val="0"/>
          <w:color w:val="000000"/>
          <w:kern w:val="0"/>
          <w:sz w:val="32"/>
          <w:szCs w:val="32"/>
          <w:lang w:eastAsia="zh-CN"/>
        </w:rPr>
        <w:t>十</w:t>
      </w:r>
      <w:r>
        <w:rPr>
          <w:rFonts w:hint="eastAsia" w:ascii="仿宋_GB2312" w:hAnsi="仿宋_GB2312" w:eastAsia="仿宋_GB2312" w:cs="仿宋_GB2312"/>
          <w:snapToGrid w:val="0"/>
          <w:color w:val="000000"/>
          <w:kern w:val="0"/>
          <w:sz w:val="32"/>
          <w:szCs w:val="32"/>
        </w:rPr>
        <w:t>万元以下的罚款；</w:t>
      </w:r>
      <w:r>
        <w:rPr>
          <w:rFonts w:hint="eastAsia" w:ascii="仿宋_GB2312" w:hAnsi="仿宋_GB2312" w:eastAsia="仿宋_GB2312" w:cs="仿宋_GB2312"/>
          <w:snapToGrid w:val="0"/>
          <w:color w:val="000000"/>
          <w:kern w:val="0"/>
          <w:sz w:val="32"/>
          <w:szCs w:val="32"/>
          <w:lang w:eastAsia="zh-CN"/>
        </w:rPr>
        <w:t>情节严重的，</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snapToGrid w:val="0"/>
          <w:color w:val="000000"/>
          <w:kern w:val="0"/>
          <w:sz w:val="32"/>
          <w:szCs w:val="32"/>
          <w:lang w:eastAsia="zh-CN"/>
        </w:rPr>
        <w:t>发证机关</w:t>
      </w:r>
      <w:r>
        <w:rPr>
          <w:rFonts w:hint="eastAsia" w:ascii="仿宋_GB2312" w:hAnsi="仿宋_GB2312" w:eastAsia="仿宋_GB2312" w:cs="仿宋_GB2312"/>
          <w:snapToGrid w:val="0"/>
          <w:color w:val="000000"/>
          <w:kern w:val="0"/>
          <w:sz w:val="32"/>
          <w:szCs w:val="32"/>
        </w:rPr>
        <w:t>吊销其畜禽屠宰证</w:t>
      </w:r>
      <w:r>
        <w:rPr>
          <w:rFonts w:hint="eastAsia" w:ascii="仿宋_GB2312" w:hAnsi="仿宋_GB2312" w:eastAsia="仿宋_GB2312" w:cs="仿宋_GB2312"/>
          <w:snapToGrid w:val="0"/>
          <w:color w:val="000000"/>
          <w:kern w:val="0"/>
          <w:sz w:val="32"/>
          <w:szCs w:val="32"/>
          <w:lang w:val="en-US" w:eastAsia="zh-CN"/>
        </w:rPr>
        <w:t>书</w:t>
      </w:r>
      <w:r>
        <w:rPr>
          <w:rFonts w:hint="eastAsia" w:ascii="仿宋_GB2312" w:hAnsi="仿宋_GB2312" w:eastAsia="仿宋_GB2312" w:cs="仿宋_GB2312"/>
          <w:snapToGrid w:val="0"/>
          <w:color w:val="000000"/>
          <w:kern w:val="0"/>
          <w:sz w:val="32"/>
          <w:szCs w:val="32"/>
        </w:rPr>
        <w:t>。</w:t>
      </w:r>
    </w:p>
    <w:p w14:paraId="6A9A6550">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color w:val="000000"/>
          <w:sz w:val="32"/>
          <w:lang w:eastAsia="zh-CN"/>
        </w:rPr>
      </w:pPr>
      <w:r>
        <w:rPr>
          <w:rFonts w:hint="eastAsia" w:ascii="黑体" w:hAnsi="黑体" w:eastAsia="黑体" w:cs="黑体"/>
          <w:snapToGrid w:val="0"/>
          <w:color w:val="000000"/>
          <w:kern w:val="0"/>
          <w:sz w:val="32"/>
          <w:szCs w:val="32"/>
          <w:lang w:val="en-US" w:eastAsia="zh-CN"/>
        </w:rPr>
        <w:t>第四十八</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违反本条例</w:t>
      </w:r>
      <w:r>
        <w:rPr>
          <w:rFonts w:hint="eastAsia" w:ascii="仿宋_GB2312" w:hAnsi="仿宋_GB2312" w:eastAsia="仿宋_GB2312" w:cs="仿宋_GB2312"/>
          <w:snapToGrid w:val="0"/>
          <w:color w:val="000000"/>
          <w:kern w:val="0"/>
          <w:sz w:val="32"/>
          <w:szCs w:val="32"/>
          <w:lang w:eastAsia="zh-CN"/>
        </w:rPr>
        <w:t>第二十六条第二款</w:t>
      </w:r>
      <w:r>
        <w:rPr>
          <w:rFonts w:hint="eastAsia" w:ascii="仿宋_GB2312" w:hAnsi="仿宋_GB2312" w:eastAsia="仿宋_GB2312" w:cs="仿宋_GB2312"/>
          <w:snapToGrid w:val="0"/>
          <w:color w:val="000000"/>
          <w:kern w:val="0"/>
          <w:sz w:val="32"/>
          <w:szCs w:val="32"/>
        </w:rPr>
        <w:t>规定，</w:t>
      </w:r>
      <w:r>
        <w:rPr>
          <w:rFonts w:hint="eastAsia" w:ascii="仿宋_GB2312" w:hAnsi="仿宋_GB2312" w:eastAsia="仿宋_GB2312" w:cs="仿宋_GB2312"/>
          <w:snapToGrid w:val="0"/>
          <w:color w:val="000000"/>
          <w:kern w:val="0"/>
          <w:sz w:val="32"/>
          <w:szCs w:val="32"/>
          <w:lang w:val="en-US" w:eastAsia="zh-CN"/>
        </w:rPr>
        <w:t>畜禽屠宰经营者对经检验不合格的畜禽产品未按照国家有关规定处理的，</w:t>
      </w:r>
      <w:r>
        <w:rPr>
          <w:rFonts w:hint="eastAsia" w:ascii="仿宋_GB2312" w:hAnsi="仿宋_GB2312" w:eastAsia="仿宋_GB2312" w:cs="仿宋_GB2312"/>
          <w:color w:val="000000"/>
          <w:sz w:val="32"/>
        </w:rPr>
        <w:t>由县级以上人民政府</w:t>
      </w:r>
      <w:r>
        <w:rPr>
          <w:rFonts w:hint="eastAsia" w:ascii="仿宋_GB2312" w:hAnsi="仿宋_GB2312" w:eastAsia="仿宋_GB2312" w:cs="仿宋_GB2312"/>
          <w:color w:val="000000"/>
          <w:sz w:val="32"/>
          <w:lang w:eastAsia="zh-CN"/>
        </w:rPr>
        <w:t>畜禽屠宰</w:t>
      </w:r>
      <w:r>
        <w:rPr>
          <w:rFonts w:hint="eastAsia" w:ascii="仿宋_GB2312" w:hAnsi="仿宋_GB2312" w:eastAsia="仿宋_GB2312" w:cs="仿宋_GB2312"/>
          <w:color w:val="000000"/>
          <w:sz w:val="32"/>
        </w:rPr>
        <w:t>主管部门责令改正，给予警告；拒不改正的，责令停业整顿，并处</w:t>
      </w:r>
      <w:r>
        <w:rPr>
          <w:rFonts w:hint="eastAsia" w:ascii="仿宋_GB2312" w:hAnsi="仿宋_GB2312" w:eastAsia="仿宋_GB2312" w:cs="仿宋_GB2312"/>
          <w:color w:val="000000"/>
          <w:sz w:val="32"/>
          <w:lang w:eastAsia="zh-CN"/>
        </w:rPr>
        <w:t>以</w:t>
      </w:r>
      <w:r>
        <w:rPr>
          <w:rFonts w:hint="eastAsia" w:ascii="仿宋_GB2312" w:hAnsi="仿宋_GB2312" w:eastAsia="仿宋_GB2312" w:cs="仿宋_GB2312"/>
          <w:color w:val="000000"/>
          <w:sz w:val="32"/>
        </w:rPr>
        <w:t>五千元以上五万元以下罚款，对直接负责的主管人员和其他直接责任人员处</w:t>
      </w:r>
      <w:r>
        <w:rPr>
          <w:rFonts w:hint="eastAsia" w:ascii="仿宋_GB2312" w:hAnsi="仿宋_GB2312" w:eastAsia="仿宋_GB2312" w:cs="仿宋_GB2312"/>
          <w:color w:val="000000"/>
          <w:sz w:val="32"/>
          <w:lang w:eastAsia="zh-CN"/>
        </w:rPr>
        <w:t>以</w:t>
      </w:r>
      <w:r>
        <w:rPr>
          <w:rFonts w:hint="eastAsia" w:ascii="仿宋_GB2312" w:hAnsi="仿宋_GB2312" w:eastAsia="仿宋_GB2312" w:cs="仿宋_GB2312"/>
          <w:color w:val="000000"/>
          <w:sz w:val="32"/>
        </w:rPr>
        <w:t>二千元以上二万元以下罚款；情节严重的，责令关闭，由发证机关依法吊销</w:t>
      </w:r>
      <w:r>
        <w:rPr>
          <w:rFonts w:hint="eastAsia" w:ascii="仿宋_GB2312" w:hAnsi="仿宋_GB2312" w:eastAsia="仿宋_GB2312" w:cs="仿宋_GB2312"/>
          <w:color w:val="000000"/>
          <w:sz w:val="32"/>
          <w:lang w:val="en-US" w:eastAsia="zh-CN"/>
        </w:rPr>
        <w:t>畜禽</w:t>
      </w:r>
      <w:r>
        <w:rPr>
          <w:rFonts w:hint="eastAsia" w:ascii="仿宋_GB2312" w:hAnsi="仿宋_GB2312" w:eastAsia="仿宋_GB2312" w:cs="仿宋_GB2312"/>
          <w:color w:val="000000"/>
          <w:sz w:val="32"/>
        </w:rPr>
        <w:t>屠宰证书。</w:t>
      </w:r>
    </w:p>
    <w:p w14:paraId="7490BF10">
      <w:pPr>
        <w:pStyle w:val="20"/>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sz w:val="32"/>
          <w:szCs w:val="32"/>
          <w:lang w:eastAsia="zh-CN"/>
        </w:rPr>
      </w:pPr>
      <w:r>
        <w:rPr>
          <w:rFonts w:hint="eastAsia" w:ascii="黑体" w:hAnsi="黑体" w:eastAsia="黑体" w:cs="黑体"/>
          <w:strike w:val="0"/>
          <w:dstrike w:val="0"/>
          <w:snapToGrid w:val="0"/>
          <w:color w:val="000000"/>
          <w:sz w:val="32"/>
          <w:szCs w:val="32"/>
        </w:rPr>
        <w:t>第</w:t>
      </w:r>
      <w:r>
        <w:rPr>
          <w:rFonts w:hint="eastAsia" w:ascii="黑体" w:hAnsi="黑体" w:eastAsia="黑体" w:cs="黑体"/>
          <w:strike w:val="0"/>
          <w:dstrike w:val="0"/>
          <w:snapToGrid w:val="0"/>
          <w:color w:val="000000"/>
          <w:sz w:val="32"/>
          <w:szCs w:val="32"/>
          <w:lang w:eastAsia="zh-CN"/>
        </w:rPr>
        <w:t>四十九</w:t>
      </w:r>
      <w:r>
        <w:rPr>
          <w:rFonts w:hint="eastAsia" w:ascii="黑体" w:hAnsi="黑体" w:eastAsia="黑体" w:cs="黑体"/>
          <w:strike w:val="0"/>
          <w:dstrike w:val="0"/>
          <w:snapToGrid w:val="0"/>
          <w:color w:val="000000"/>
          <w:sz w:val="32"/>
          <w:szCs w:val="32"/>
        </w:rPr>
        <w:t>条</w:t>
      </w:r>
      <w:r>
        <w:rPr>
          <w:rFonts w:hint="eastAsia" w:ascii="仿宋_GB2312" w:hAnsi="仿宋_GB2312" w:eastAsia="仿宋_GB2312" w:cs="仿宋_GB2312"/>
          <w:snapToGrid w:val="0"/>
          <w:color w:val="000000"/>
          <w:sz w:val="32"/>
          <w:szCs w:val="32"/>
          <w:lang w:val="en-US" w:eastAsia="zh-CN"/>
        </w:rPr>
        <w:t xml:space="preserve">  </w:t>
      </w:r>
      <w:r>
        <w:rPr>
          <w:rFonts w:hint="eastAsia" w:ascii="仿宋_GB2312" w:hAnsi="仿宋_GB2312" w:eastAsia="仿宋_GB2312" w:cs="仿宋_GB2312"/>
          <w:snapToGrid w:val="0"/>
          <w:color w:val="000000"/>
          <w:sz w:val="32"/>
          <w:szCs w:val="32"/>
        </w:rPr>
        <w:t>违反本条例</w:t>
      </w:r>
      <w:r>
        <w:rPr>
          <w:rFonts w:hint="eastAsia" w:ascii="仿宋_GB2312" w:hAnsi="仿宋_GB2312" w:eastAsia="仿宋_GB2312" w:cs="仿宋_GB2312"/>
          <w:snapToGrid w:val="0"/>
          <w:color w:val="000000"/>
          <w:sz w:val="32"/>
          <w:szCs w:val="32"/>
          <w:lang w:eastAsia="zh-CN"/>
        </w:rPr>
        <w:t>第二十八条</w:t>
      </w:r>
      <w:r>
        <w:rPr>
          <w:rFonts w:hint="eastAsia" w:ascii="仿宋_GB2312" w:hAnsi="仿宋_GB2312" w:eastAsia="仿宋_GB2312" w:cs="仿宋_GB2312"/>
          <w:snapToGrid w:val="0"/>
          <w:color w:val="000000"/>
          <w:sz w:val="32"/>
          <w:szCs w:val="32"/>
        </w:rPr>
        <w:t>规定，</w:t>
      </w:r>
      <w:r>
        <w:rPr>
          <w:rFonts w:hint="eastAsia" w:ascii="仿宋_GB2312" w:hAnsi="仿宋_GB2312" w:eastAsia="仿宋_GB2312" w:cs="仿宋_GB2312"/>
          <w:snapToGrid w:val="0"/>
          <w:color w:val="000000"/>
          <w:sz w:val="32"/>
          <w:szCs w:val="32"/>
          <w:lang w:eastAsia="zh-CN"/>
        </w:rPr>
        <w:t>畜禽屠宰厂、其他单位和个人</w:t>
      </w:r>
      <w:r>
        <w:rPr>
          <w:rFonts w:hint="eastAsia" w:ascii="仿宋_GB2312" w:hAnsi="仿宋_GB2312" w:eastAsia="仿宋_GB2312" w:cs="仿宋_GB2312"/>
          <w:snapToGrid w:val="0"/>
          <w:color w:val="000000"/>
          <w:sz w:val="32"/>
          <w:szCs w:val="32"/>
        </w:rPr>
        <w:t>对畜禽、畜禽产品注水或者注入其他物质的，由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sz w:val="32"/>
          <w:szCs w:val="32"/>
          <w:lang w:eastAsia="zh-CN"/>
        </w:rPr>
        <w:t>畜禽屠宰主管部门</w:t>
      </w:r>
      <w:r>
        <w:rPr>
          <w:rFonts w:hint="eastAsia" w:ascii="仿宋_GB2312" w:hAnsi="仿宋_GB2312" w:eastAsia="仿宋_GB2312" w:cs="仿宋_GB2312"/>
          <w:snapToGrid w:val="0"/>
          <w:color w:val="000000"/>
          <w:sz w:val="32"/>
          <w:szCs w:val="32"/>
        </w:rPr>
        <w:t>没收注水或者注入其他物质的畜禽、畜禽产品、注水工具和设备以及违法所得；货值金额不足</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万元的，并处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万元以下的罚款；货值金额</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万元以上的，并处</w:t>
      </w:r>
      <w:r>
        <w:rPr>
          <w:rFonts w:hint="eastAsia" w:ascii="仿宋_GB2312" w:hAnsi="仿宋_GB2312" w:eastAsia="仿宋_GB2312" w:cs="仿宋_GB2312"/>
          <w:snapToGrid w:val="0"/>
          <w:color w:val="000000"/>
          <w:sz w:val="32"/>
          <w:szCs w:val="32"/>
          <w:lang w:eastAsia="zh-CN"/>
        </w:rPr>
        <w:t>以</w:t>
      </w:r>
      <w:r>
        <w:rPr>
          <w:rFonts w:hint="eastAsia" w:ascii="仿宋_GB2312" w:hAnsi="仿宋_GB2312" w:eastAsia="仿宋_GB2312" w:cs="仿宋_GB2312"/>
          <w:snapToGrid w:val="0"/>
          <w:color w:val="000000"/>
          <w:sz w:val="32"/>
          <w:szCs w:val="32"/>
        </w:rPr>
        <w:t>货值金额</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倍以上</w:t>
      </w:r>
      <w:r>
        <w:rPr>
          <w:rFonts w:hint="eastAsia" w:ascii="仿宋_GB2312" w:hAnsi="仿宋_GB2312" w:eastAsia="仿宋_GB2312" w:cs="仿宋_GB2312"/>
          <w:snapToGrid w:val="0"/>
          <w:color w:val="000000"/>
          <w:sz w:val="32"/>
          <w:szCs w:val="32"/>
          <w:lang w:eastAsia="zh-CN"/>
        </w:rPr>
        <w:t>二十</w:t>
      </w:r>
      <w:r>
        <w:rPr>
          <w:rFonts w:hint="eastAsia" w:ascii="仿宋_GB2312" w:hAnsi="仿宋_GB2312" w:eastAsia="仿宋_GB2312" w:cs="仿宋_GB2312"/>
          <w:snapToGrid w:val="0"/>
          <w:color w:val="000000"/>
          <w:sz w:val="32"/>
          <w:szCs w:val="32"/>
        </w:rPr>
        <w:t>倍以下的罚款；对</w:t>
      </w:r>
      <w:r>
        <w:rPr>
          <w:rFonts w:hint="eastAsia" w:ascii="仿宋_GB2312" w:hAnsi="仿宋_GB2312" w:eastAsia="仿宋_GB2312" w:cs="仿宋_GB2312"/>
          <w:snapToGrid w:val="0"/>
          <w:color w:val="000000"/>
          <w:sz w:val="32"/>
          <w:szCs w:val="32"/>
          <w:lang w:eastAsia="zh-CN"/>
        </w:rPr>
        <w:t>畜禽</w:t>
      </w:r>
      <w:r>
        <w:rPr>
          <w:rFonts w:hint="eastAsia" w:ascii="仿宋_GB2312" w:hAnsi="仿宋_GB2312" w:eastAsia="仿宋_GB2312" w:cs="仿宋_GB2312"/>
          <w:snapToGrid w:val="0"/>
          <w:color w:val="000000"/>
          <w:sz w:val="32"/>
          <w:szCs w:val="32"/>
        </w:rPr>
        <w:t>屠宰厂或者其他单位的直接负责的主管人员和其他直接责任人员处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w:t>
      </w:r>
    </w:p>
    <w:p w14:paraId="40C49A89">
      <w:pPr>
        <w:keepNext w:val="0"/>
        <w:keepLines w:val="0"/>
        <w:pageBreakBefore w:val="0"/>
        <w:tabs>
          <w:tab w:val="left" w:pos="189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畜禽屠宰厂对畜禽、畜禽产品注水或者注入其他物质的，除依照前款的规定处罚外，还应当由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责令停业整顿；</w:t>
      </w:r>
      <w:r>
        <w:rPr>
          <w:rFonts w:hint="eastAsia" w:ascii="仿宋_GB2312" w:hAnsi="仿宋_GB2312" w:eastAsia="仿宋_GB2312" w:cs="仿宋_GB2312"/>
          <w:snapToGrid w:val="0"/>
          <w:color w:val="000000"/>
          <w:kern w:val="0"/>
          <w:sz w:val="32"/>
          <w:szCs w:val="32"/>
          <w:lang w:eastAsia="zh-CN"/>
        </w:rPr>
        <w:t>情节严重的，</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snapToGrid w:val="0"/>
          <w:color w:val="000000"/>
          <w:kern w:val="0"/>
          <w:sz w:val="32"/>
          <w:szCs w:val="32"/>
          <w:lang w:eastAsia="zh-CN"/>
        </w:rPr>
        <w:t>发证机关</w:t>
      </w:r>
      <w:r>
        <w:rPr>
          <w:rFonts w:hint="eastAsia" w:ascii="仿宋_GB2312" w:hAnsi="仿宋_GB2312" w:eastAsia="仿宋_GB2312" w:cs="仿宋_GB2312"/>
          <w:snapToGrid w:val="0"/>
          <w:color w:val="000000"/>
          <w:kern w:val="0"/>
          <w:sz w:val="32"/>
          <w:szCs w:val="32"/>
        </w:rPr>
        <w:t>吊销其畜禽屠宰证</w:t>
      </w:r>
      <w:r>
        <w:rPr>
          <w:rFonts w:hint="eastAsia" w:ascii="仿宋_GB2312" w:hAnsi="仿宋_GB2312" w:eastAsia="仿宋_GB2312" w:cs="仿宋_GB2312"/>
          <w:snapToGrid w:val="0"/>
          <w:color w:val="000000"/>
          <w:kern w:val="0"/>
          <w:sz w:val="32"/>
          <w:szCs w:val="32"/>
          <w:lang w:eastAsia="zh-CN"/>
        </w:rPr>
        <w:t>书</w:t>
      </w:r>
      <w:r>
        <w:rPr>
          <w:rFonts w:hint="eastAsia" w:ascii="仿宋_GB2312" w:hAnsi="仿宋_GB2312" w:eastAsia="仿宋_GB2312" w:cs="仿宋_GB2312"/>
          <w:snapToGrid w:val="0"/>
          <w:color w:val="000000"/>
          <w:kern w:val="0"/>
          <w:sz w:val="32"/>
          <w:szCs w:val="32"/>
        </w:rPr>
        <w:t>。</w:t>
      </w:r>
    </w:p>
    <w:p w14:paraId="2BFA61C7">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bCs/>
          <w:color w:val="000000"/>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eastAsia="zh-CN"/>
        </w:rPr>
        <w:t>五十</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color w:val="000000"/>
          <w:sz w:val="32"/>
          <w:szCs w:val="32"/>
          <w:lang w:val="en-US" w:eastAsia="zh-CN"/>
        </w:rPr>
        <w:t>违反本条例第二十九条规定，</w:t>
      </w:r>
      <w:r>
        <w:rPr>
          <w:rFonts w:hint="eastAsia" w:ascii="仿宋_GB2312" w:hAnsi="仿宋_GB2312" w:eastAsia="仿宋_GB2312" w:cs="仿宋_GB2312"/>
          <w:bCs/>
          <w:snapToGrid w:val="0"/>
          <w:color w:val="000000"/>
          <w:kern w:val="28"/>
          <w:sz w:val="32"/>
          <w:szCs w:val="32"/>
        </w:rPr>
        <w:t>为未经</w:t>
      </w:r>
      <w:r>
        <w:rPr>
          <w:rFonts w:hint="eastAsia" w:ascii="仿宋_GB2312" w:hAnsi="仿宋_GB2312" w:eastAsia="仿宋_GB2312" w:cs="仿宋_GB2312"/>
          <w:bCs/>
          <w:snapToGrid w:val="0"/>
          <w:color w:val="000000"/>
          <w:kern w:val="28"/>
          <w:sz w:val="32"/>
          <w:szCs w:val="32"/>
          <w:lang w:eastAsia="zh-CN"/>
        </w:rPr>
        <w:t>定点或者</w:t>
      </w:r>
      <w:r>
        <w:rPr>
          <w:rFonts w:hint="eastAsia" w:ascii="仿宋_GB2312" w:hAnsi="仿宋_GB2312" w:eastAsia="仿宋_GB2312" w:cs="仿宋_GB2312"/>
          <w:bCs/>
          <w:snapToGrid w:val="0"/>
          <w:color w:val="000000"/>
          <w:kern w:val="28"/>
          <w:sz w:val="32"/>
          <w:szCs w:val="32"/>
          <w:lang w:val="en-US" w:eastAsia="zh-CN"/>
        </w:rPr>
        <w:t>许可</w:t>
      </w:r>
      <w:r>
        <w:rPr>
          <w:rFonts w:hint="eastAsia" w:ascii="仿宋_GB2312" w:hAnsi="仿宋_GB2312" w:eastAsia="仿宋_GB2312" w:cs="仿宋_GB2312"/>
          <w:bCs/>
          <w:snapToGrid w:val="0"/>
          <w:color w:val="000000"/>
          <w:kern w:val="28"/>
          <w:sz w:val="32"/>
          <w:szCs w:val="32"/>
        </w:rPr>
        <w:t>从事畜禽屠宰活动的单位和个人提供屠宰场所</w:t>
      </w:r>
      <w:r>
        <w:rPr>
          <w:rFonts w:hint="eastAsia" w:ascii="仿宋_GB2312" w:hAnsi="仿宋_GB2312" w:eastAsia="仿宋_GB2312" w:cs="仿宋_GB2312"/>
          <w:bCs/>
          <w:snapToGrid w:val="0"/>
          <w:color w:val="000000"/>
          <w:kern w:val="28"/>
          <w:sz w:val="32"/>
          <w:szCs w:val="32"/>
          <w:lang w:eastAsia="zh-CN"/>
        </w:rPr>
        <w:t>或者畜禽产品存储设施，</w:t>
      </w:r>
      <w:r>
        <w:rPr>
          <w:rFonts w:hint="eastAsia" w:ascii="仿宋_GB2312" w:hAnsi="仿宋_GB2312" w:eastAsia="仿宋_GB2312" w:cs="仿宋_GB2312"/>
          <w:bCs/>
          <w:snapToGrid w:val="0"/>
          <w:color w:val="000000"/>
          <w:kern w:val="28"/>
          <w:sz w:val="32"/>
          <w:szCs w:val="32"/>
          <w:lang w:val="en-US" w:eastAsia="zh-CN"/>
        </w:rPr>
        <w:t>或者</w:t>
      </w:r>
      <w:r>
        <w:rPr>
          <w:rFonts w:hint="eastAsia" w:ascii="仿宋_GB2312" w:hAnsi="仿宋_GB2312" w:eastAsia="仿宋_GB2312" w:cs="仿宋_GB2312"/>
          <w:bCs/>
          <w:snapToGrid w:val="0"/>
          <w:color w:val="000000"/>
          <w:kern w:val="28"/>
          <w:sz w:val="32"/>
          <w:szCs w:val="32"/>
        </w:rPr>
        <w:t>为对畜禽、畜禽产品注水或者注入其他物质的单位和个人提供场所</w:t>
      </w:r>
      <w:r>
        <w:rPr>
          <w:rFonts w:hint="eastAsia" w:ascii="仿宋_GB2312" w:hAnsi="仿宋_GB2312" w:eastAsia="仿宋_GB2312" w:cs="仿宋_GB2312"/>
          <w:bCs/>
          <w:snapToGrid w:val="0"/>
          <w:color w:val="000000"/>
          <w:kern w:val="28"/>
          <w:sz w:val="32"/>
          <w:szCs w:val="32"/>
          <w:lang w:val="en-US" w:eastAsia="zh-CN"/>
        </w:rPr>
        <w:t>的</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snapToGrid w:val="0"/>
          <w:color w:val="000000"/>
          <w:kern w:val="28"/>
          <w:sz w:val="32"/>
          <w:szCs w:val="32"/>
          <w:lang w:val="en-US" w:eastAsia="zh-CN" w:bidi="ar-SA"/>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28"/>
          <w:sz w:val="32"/>
          <w:szCs w:val="32"/>
          <w:lang w:val="en-US" w:eastAsia="zh-CN" w:bidi="ar-SA"/>
        </w:rPr>
        <w:t>畜禽屠宰主管部门责令改正，没收违法所得，</w:t>
      </w:r>
      <w:r>
        <w:rPr>
          <w:rFonts w:hint="eastAsia" w:ascii="仿宋_GB2312" w:hAnsi="仿宋_GB2312" w:eastAsia="仿宋_GB2312" w:cs="仿宋_GB2312"/>
          <w:bCs/>
          <w:color w:val="000000"/>
          <w:sz w:val="32"/>
          <w:szCs w:val="32"/>
          <w:lang w:val="en-US" w:eastAsia="zh-CN"/>
        </w:rPr>
        <w:t>并处以五万元以上十万元以下</w:t>
      </w:r>
      <w:r>
        <w:rPr>
          <w:rFonts w:hint="eastAsia" w:ascii="仿宋_GB2312" w:hAnsi="仿宋_GB2312" w:eastAsia="仿宋_GB2312" w:cs="仿宋_GB2312"/>
          <w:bCs/>
          <w:color w:val="000000"/>
          <w:sz w:val="32"/>
          <w:szCs w:val="32"/>
        </w:rPr>
        <w:t>的罚款。</w:t>
      </w:r>
    </w:p>
    <w:p w14:paraId="578837C4">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snapToGrid w:val="0"/>
          <w:color w:val="000000"/>
          <w:kern w:val="0"/>
          <w:sz w:val="32"/>
          <w:szCs w:val="32"/>
          <w:highlight w:val="none"/>
          <w:lang w:val="en-US" w:eastAsia="zh-CN"/>
        </w:rPr>
      </w:pPr>
      <w:r>
        <w:rPr>
          <w:rFonts w:hint="eastAsia" w:ascii="黑体" w:hAnsi="黑体" w:eastAsia="黑体" w:cs="黑体"/>
          <w:snapToGrid w:val="0"/>
          <w:color w:val="000000"/>
          <w:kern w:val="0"/>
          <w:sz w:val="32"/>
          <w:szCs w:val="32"/>
          <w:highlight w:val="none"/>
        </w:rPr>
        <w:t>第</w:t>
      </w:r>
      <w:r>
        <w:rPr>
          <w:rFonts w:hint="eastAsia" w:ascii="黑体" w:hAnsi="黑体" w:eastAsia="黑体" w:cs="黑体"/>
          <w:snapToGrid w:val="0"/>
          <w:color w:val="000000"/>
          <w:kern w:val="0"/>
          <w:sz w:val="32"/>
          <w:szCs w:val="32"/>
          <w:highlight w:val="none"/>
          <w:lang w:eastAsia="zh-CN"/>
        </w:rPr>
        <w:t>五十一</w:t>
      </w:r>
      <w:r>
        <w:rPr>
          <w:rFonts w:hint="eastAsia" w:ascii="黑体" w:hAnsi="黑体" w:eastAsia="黑体" w:cs="黑体"/>
          <w:snapToGrid w:val="0"/>
          <w:color w:val="000000"/>
          <w:kern w:val="0"/>
          <w:sz w:val="32"/>
          <w:szCs w:val="32"/>
          <w:highlight w:val="none"/>
        </w:rPr>
        <w:t>条</w:t>
      </w:r>
      <w:r>
        <w:rPr>
          <w:rFonts w:hint="eastAsia" w:ascii="仿宋_GB2312" w:hAnsi="仿宋_GB2312" w:eastAsia="仿宋_GB2312" w:cs="仿宋_GB2312"/>
          <w:b/>
          <w:snapToGrid w:val="0"/>
          <w:color w:val="000000"/>
          <w:kern w:val="0"/>
          <w:sz w:val="32"/>
          <w:szCs w:val="32"/>
          <w:highlight w:val="none"/>
        </w:rPr>
        <w:t xml:space="preserve">  </w:t>
      </w:r>
      <w:r>
        <w:rPr>
          <w:rFonts w:hint="eastAsia" w:ascii="仿宋_GB2312" w:hAnsi="仿宋_GB2312" w:eastAsia="仿宋_GB2312" w:cs="仿宋_GB2312"/>
          <w:snapToGrid w:val="0"/>
          <w:color w:val="000000"/>
          <w:kern w:val="0"/>
          <w:sz w:val="32"/>
          <w:szCs w:val="32"/>
          <w:highlight w:val="none"/>
        </w:rPr>
        <w:t>违反本条例</w:t>
      </w:r>
      <w:r>
        <w:rPr>
          <w:rFonts w:hint="eastAsia" w:ascii="仿宋_GB2312" w:hAnsi="仿宋_GB2312" w:eastAsia="仿宋_GB2312" w:cs="仿宋_GB2312"/>
          <w:snapToGrid w:val="0"/>
          <w:color w:val="000000"/>
          <w:kern w:val="0"/>
          <w:sz w:val="32"/>
          <w:szCs w:val="32"/>
          <w:highlight w:val="none"/>
          <w:lang w:val="en-US" w:eastAsia="zh-CN"/>
        </w:rPr>
        <w:t>第三十一条</w:t>
      </w:r>
      <w:r>
        <w:rPr>
          <w:rFonts w:hint="eastAsia" w:ascii="仿宋_GB2312" w:hAnsi="仿宋_GB2312" w:eastAsia="仿宋_GB2312" w:cs="仿宋_GB2312"/>
          <w:snapToGrid w:val="0"/>
          <w:color w:val="000000"/>
          <w:kern w:val="0"/>
          <w:sz w:val="32"/>
          <w:szCs w:val="32"/>
          <w:highlight w:val="none"/>
        </w:rPr>
        <w:t>规定，</w:t>
      </w:r>
      <w:r>
        <w:rPr>
          <w:rFonts w:hint="eastAsia" w:ascii="仿宋_GB2312" w:hAnsi="仿宋_GB2312" w:eastAsia="仿宋_GB2312" w:cs="仿宋_GB2312"/>
          <w:bCs/>
          <w:snapToGrid w:val="0"/>
          <w:color w:val="000000"/>
          <w:kern w:val="28"/>
          <w:sz w:val="32"/>
          <w:szCs w:val="32"/>
          <w:highlight w:val="none"/>
        </w:rPr>
        <w:t>畜禽屠宰厂</w:t>
      </w:r>
      <w:r>
        <w:rPr>
          <w:rFonts w:hint="eastAsia" w:ascii="仿宋_GB2312" w:hAnsi="仿宋_GB2312" w:eastAsia="仿宋_GB2312" w:cs="仿宋_GB2312"/>
          <w:snapToGrid w:val="0"/>
          <w:color w:val="000000"/>
          <w:kern w:val="28"/>
          <w:sz w:val="32"/>
          <w:szCs w:val="32"/>
          <w:highlight w:val="none"/>
          <w:lang w:val="en-US" w:eastAsia="zh-CN" w:bidi="ar-SA"/>
        </w:rPr>
        <w:t>运输畜禽产品未使用专用运载工具或者运载方式不符合规定的，由</w:t>
      </w:r>
      <w:r>
        <w:rPr>
          <w:rFonts w:hint="eastAsia" w:ascii="仿宋_GB2312" w:hAnsi="仿宋_GB2312" w:eastAsia="仿宋_GB2312" w:cs="仿宋_GB2312"/>
          <w:b w:val="0"/>
          <w:bCs/>
          <w:snapToGrid w:val="0"/>
          <w:color w:val="000000"/>
          <w:kern w:val="0"/>
          <w:sz w:val="32"/>
          <w:szCs w:val="32"/>
          <w:highlight w:val="none"/>
          <w:lang w:eastAsia="zh-CN"/>
        </w:rPr>
        <w:t>县级以上人民政府</w:t>
      </w:r>
      <w:r>
        <w:rPr>
          <w:rFonts w:hint="eastAsia" w:ascii="仿宋_GB2312" w:hAnsi="仿宋_GB2312" w:eastAsia="仿宋_GB2312" w:cs="仿宋_GB2312"/>
          <w:snapToGrid w:val="0"/>
          <w:color w:val="000000"/>
          <w:kern w:val="28"/>
          <w:sz w:val="32"/>
          <w:szCs w:val="32"/>
          <w:highlight w:val="none"/>
          <w:lang w:val="en-US" w:eastAsia="zh-CN" w:bidi="ar-SA"/>
        </w:rPr>
        <w:t>畜禽屠宰主管部门责令改正，给予警告；拒不改正的，责令停产停业，并处以一万元</w:t>
      </w:r>
      <w:r>
        <w:rPr>
          <w:rFonts w:hint="eastAsia" w:ascii="仿宋_GB2312" w:hAnsi="仿宋_GB2312" w:eastAsia="仿宋_GB2312" w:cs="仿宋_GB2312"/>
          <w:snapToGrid w:val="0"/>
          <w:color w:val="000000"/>
          <w:kern w:val="0"/>
          <w:sz w:val="32"/>
          <w:szCs w:val="32"/>
          <w:highlight w:val="none"/>
        </w:rPr>
        <w:t>以上</w:t>
      </w:r>
      <w:r>
        <w:rPr>
          <w:rFonts w:hint="eastAsia" w:ascii="仿宋_GB2312" w:hAnsi="仿宋_GB2312" w:eastAsia="仿宋_GB2312" w:cs="仿宋_GB2312"/>
          <w:snapToGrid w:val="0"/>
          <w:color w:val="000000"/>
          <w:kern w:val="0"/>
          <w:sz w:val="32"/>
          <w:szCs w:val="32"/>
          <w:highlight w:val="none"/>
          <w:lang w:eastAsia="zh-CN"/>
        </w:rPr>
        <w:t>五万</w:t>
      </w:r>
      <w:r>
        <w:rPr>
          <w:rFonts w:hint="eastAsia" w:ascii="仿宋_GB2312" w:hAnsi="仿宋_GB2312" w:eastAsia="仿宋_GB2312" w:cs="仿宋_GB2312"/>
          <w:snapToGrid w:val="0"/>
          <w:color w:val="000000"/>
          <w:kern w:val="0"/>
          <w:sz w:val="32"/>
          <w:szCs w:val="32"/>
          <w:highlight w:val="none"/>
        </w:rPr>
        <w:t>元以下的罚款</w:t>
      </w:r>
      <w:r>
        <w:rPr>
          <w:rFonts w:hint="eastAsia" w:ascii="仿宋_GB2312" w:hAnsi="仿宋_GB2312" w:eastAsia="仿宋_GB2312" w:cs="仿宋_GB2312"/>
          <w:snapToGrid w:val="0"/>
          <w:color w:val="000000"/>
          <w:kern w:val="0"/>
          <w:sz w:val="32"/>
          <w:szCs w:val="32"/>
          <w:highlight w:val="none"/>
          <w:lang w:eastAsia="zh-CN"/>
        </w:rPr>
        <w:t>；情节严重的，由发证机关吊销其畜禽屠宰证书</w:t>
      </w:r>
      <w:r>
        <w:rPr>
          <w:rFonts w:hint="eastAsia" w:ascii="仿宋_GB2312" w:hAnsi="仿宋_GB2312" w:eastAsia="仿宋_GB2312" w:cs="仿宋_GB2312"/>
          <w:snapToGrid w:val="0"/>
          <w:color w:val="000000"/>
          <w:kern w:val="0"/>
          <w:sz w:val="32"/>
          <w:szCs w:val="32"/>
          <w:highlight w:val="none"/>
        </w:rPr>
        <w:t>。</w:t>
      </w:r>
    </w:p>
    <w:p w14:paraId="7D039869">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第五十二条</w:t>
      </w:r>
      <w:r>
        <w:rPr>
          <w:rFonts w:hint="eastAsia" w:ascii="黑体" w:hAnsi="黑体" w:eastAsia="黑体" w:cs="黑体"/>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val="en-US" w:eastAsia="zh-CN"/>
        </w:rPr>
        <w:t>违反本条例规定，生猪定点屠宰厂被吊销生猪定点屠宰证书的，设区的市级人民政府应当收回生猪定点屠宰标志牌。</w:t>
      </w:r>
    </w:p>
    <w:p w14:paraId="0852B6FC">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bCs/>
          <w:snapToGrid w:val="0"/>
          <w:color w:val="000000"/>
          <w:kern w:val="0"/>
          <w:sz w:val="32"/>
          <w:szCs w:val="32"/>
        </w:rPr>
      </w:pPr>
      <w:r>
        <w:rPr>
          <w:rFonts w:hint="eastAsia" w:ascii="黑体" w:hAnsi="黑体" w:eastAsia="黑体" w:cs="黑体"/>
          <w:snapToGrid w:val="0"/>
          <w:color w:val="000000"/>
          <w:kern w:val="0"/>
          <w:sz w:val="32"/>
          <w:szCs w:val="32"/>
          <w:lang w:eastAsia="zh-CN"/>
        </w:rPr>
        <w:t>第五十</w:t>
      </w:r>
      <w:r>
        <w:rPr>
          <w:rFonts w:hint="eastAsia" w:ascii="黑体" w:hAnsi="黑体" w:eastAsia="黑体" w:cs="黑体"/>
          <w:snapToGrid w:val="0"/>
          <w:color w:val="000000"/>
          <w:kern w:val="0"/>
          <w:sz w:val="32"/>
          <w:szCs w:val="32"/>
          <w:lang w:val="en-US" w:eastAsia="zh-CN"/>
        </w:rPr>
        <w:t>三</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b/>
          <w:bCs/>
          <w:snapToGrid w:val="0"/>
          <w:color w:val="000000"/>
          <w:kern w:val="0"/>
          <w:sz w:val="32"/>
          <w:szCs w:val="32"/>
        </w:rPr>
        <w:t xml:space="preserve">  </w:t>
      </w:r>
      <w:r>
        <w:rPr>
          <w:rFonts w:hint="eastAsia" w:ascii="仿宋_GB2312" w:hAnsi="仿宋_GB2312" w:eastAsia="仿宋_GB2312" w:cs="仿宋_GB2312"/>
          <w:b w:val="0"/>
          <w:bCs w:val="0"/>
          <w:snapToGrid w:val="0"/>
          <w:color w:val="000000"/>
          <w:kern w:val="0"/>
          <w:sz w:val="32"/>
          <w:szCs w:val="32"/>
          <w:lang w:eastAsia="zh-CN"/>
        </w:rPr>
        <w:t>畜禽屠宰厂</w:t>
      </w:r>
      <w:r>
        <w:rPr>
          <w:rFonts w:hint="eastAsia" w:ascii="仿宋_GB2312" w:hAnsi="仿宋_GB2312" w:eastAsia="仿宋_GB2312" w:cs="仿宋_GB2312"/>
          <w:b w:val="0"/>
          <w:bCs w:val="0"/>
          <w:snapToGrid w:val="0"/>
          <w:color w:val="000000"/>
          <w:kern w:val="0"/>
          <w:sz w:val="32"/>
          <w:szCs w:val="32"/>
        </w:rPr>
        <w:t>被吊</w:t>
      </w:r>
      <w:r>
        <w:rPr>
          <w:rFonts w:hint="eastAsia" w:ascii="仿宋_GB2312" w:hAnsi="仿宋_GB2312" w:eastAsia="仿宋_GB2312" w:cs="仿宋_GB2312"/>
          <w:bCs/>
          <w:snapToGrid w:val="0"/>
          <w:color w:val="000000"/>
          <w:kern w:val="0"/>
          <w:sz w:val="32"/>
          <w:szCs w:val="32"/>
        </w:rPr>
        <w:t>销畜禽屠宰</w:t>
      </w:r>
      <w:r>
        <w:rPr>
          <w:rFonts w:hint="eastAsia" w:ascii="仿宋_GB2312" w:hAnsi="仿宋_GB2312" w:eastAsia="仿宋_GB2312" w:cs="仿宋_GB2312"/>
          <w:bCs/>
          <w:snapToGrid w:val="0"/>
          <w:color w:val="000000"/>
          <w:kern w:val="0"/>
          <w:sz w:val="32"/>
          <w:szCs w:val="32"/>
          <w:lang w:eastAsia="zh-CN"/>
        </w:rPr>
        <w:t>证书的</w:t>
      </w:r>
      <w:r>
        <w:rPr>
          <w:rFonts w:hint="eastAsia" w:ascii="仿宋_GB2312" w:hAnsi="仿宋_GB2312" w:eastAsia="仿宋_GB2312" w:cs="仿宋_GB2312"/>
          <w:snapToGrid w:val="0"/>
          <w:color w:val="000000"/>
          <w:kern w:val="28"/>
          <w:sz w:val="32"/>
          <w:szCs w:val="32"/>
          <w:lang w:val="en-US" w:eastAsia="zh-CN" w:bidi="ar-SA"/>
        </w:rPr>
        <w:t>，其法定代表人（负责人）、直接负责的主管人员和其他直接责任人员自处罚决定作出之日起五年</w:t>
      </w:r>
      <w:r>
        <w:rPr>
          <w:rFonts w:hint="eastAsia" w:ascii="仿宋_GB2312" w:hAnsi="仿宋_GB2312" w:eastAsia="仿宋_GB2312" w:cs="仿宋_GB2312"/>
          <w:bCs/>
          <w:snapToGrid w:val="0"/>
          <w:color w:val="000000"/>
          <w:kern w:val="0"/>
          <w:sz w:val="32"/>
          <w:szCs w:val="32"/>
        </w:rPr>
        <w:t>内不得</w:t>
      </w:r>
      <w:r>
        <w:rPr>
          <w:rFonts w:hint="eastAsia" w:ascii="仿宋_GB2312" w:hAnsi="仿宋_GB2312" w:eastAsia="仿宋_GB2312" w:cs="仿宋_GB2312"/>
          <w:bCs/>
          <w:snapToGrid w:val="0"/>
          <w:color w:val="000000"/>
          <w:kern w:val="0"/>
          <w:sz w:val="32"/>
          <w:szCs w:val="32"/>
          <w:lang w:eastAsia="zh-CN"/>
        </w:rPr>
        <w:t>申请畜禽屠宰证书或者</w:t>
      </w:r>
      <w:r>
        <w:rPr>
          <w:rFonts w:hint="eastAsia" w:ascii="仿宋_GB2312" w:hAnsi="仿宋_GB2312" w:eastAsia="仿宋_GB2312" w:cs="仿宋_GB2312"/>
          <w:bCs/>
          <w:snapToGrid w:val="0"/>
          <w:color w:val="000000"/>
          <w:kern w:val="0"/>
          <w:sz w:val="32"/>
          <w:szCs w:val="32"/>
        </w:rPr>
        <w:t>从事畜禽屠宰</w:t>
      </w:r>
      <w:r>
        <w:rPr>
          <w:rFonts w:hint="eastAsia" w:ascii="仿宋_GB2312" w:hAnsi="仿宋_GB2312" w:eastAsia="仿宋_GB2312" w:cs="仿宋_GB2312"/>
          <w:bCs/>
          <w:snapToGrid w:val="0"/>
          <w:color w:val="000000"/>
          <w:kern w:val="0"/>
          <w:sz w:val="32"/>
          <w:szCs w:val="32"/>
          <w:lang w:eastAsia="zh-CN"/>
        </w:rPr>
        <w:t>管理</w:t>
      </w:r>
      <w:r>
        <w:rPr>
          <w:rFonts w:hint="eastAsia" w:ascii="仿宋_GB2312" w:hAnsi="仿宋_GB2312" w:eastAsia="仿宋_GB2312" w:cs="仿宋_GB2312"/>
          <w:bCs/>
          <w:snapToGrid w:val="0"/>
          <w:color w:val="000000"/>
          <w:kern w:val="0"/>
          <w:sz w:val="32"/>
          <w:szCs w:val="32"/>
        </w:rPr>
        <w:t>活动</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因</w:t>
      </w:r>
      <w:r>
        <w:rPr>
          <w:rFonts w:hint="eastAsia" w:ascii="仿宋_GB2312" w:hAnsi="仿宋_GB2312" w:eastAsia="仿宋_GB2312" w:cs="仿宋_GB2312"/>
          <w:bCs/>
          <w:snapToGrid w:val="0"/>
          <w:color w:val="000000"/>
          <w:kern w:val="0"/>
          <w:sz w:val="32"/>
          <w:szCs w:val="32"/>
          <w:lang w:eastAsia="zh-CN"/>
        </w:rPr>
        <w:t>食品安全犯罪</w:t>
      </w:r>
      <w:r>
        <w:rPr>
          <w:rFonts w:hint="eastAsia" w:ascii="仿宋_GB2312" w:hAnsi="仿宋_GB2312" w:eastAsia="仿宋_GB2312" w:cs="仿宋_GB2312"/>
          <w:bCs/>
          <w:snapToGrid w:val="0"/>
          <w:color w:val="000000"/>
          <w:kern w:val="0"/>
          <w:sz w:val="32"/>
          <w:szCs w:val="32"/>
        </w:rPr>
        <w:t>被判处有期徒刑以上刑罚的，终身不得从事畜禽屠宰</w:t>
      </w:r>
      <w:r>
        <w:rPr>
          <w:rFonts w:hint="eastAsia" w:ascii="仿宋_GB2312" w:hAnsi="仿宋_GB2312" w:eastAsia="仿宋_GB2312" w:cs="仿宋_GB2312"/>
          <w:bCs/>
          <w:snapToGrid w:val="0"/>
          <w:color w:val="000000"/>
          <w:kern w:val="0"/>
          <w:sz w:val="32"/>
          <w:szCs w:val="32"/>
          <w:lang w:eastAsia="zh-CN"/>
        </w:rPr>
        <w:t>管理</w:t>
      </w:r>
      <w:r>
        <w:rPr>
          <w:rFonts w:hint="eastAsia" w:ascii="仿宋_GB2312" w:hAnsi="仿宋_GB2312" w:eastAsia="仿宋_GB2312" w:cs="仿宋_GB2312"/>
          <w:bCs/>
          <w:snapToGrid w:val="0"/>
          <w:color w:val="000000"/>
          <w:kern w:val="0"/>
          <w:sz w:val="32"/>
          <w:szCs w:val="32"/>
        </w:rPr>
        <w:t>活动。</w:t>
      </w:r>
    </w:p>
    <w:p w14:paraId="3A28F33A">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eastAsia="zh-CN"/>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val="en-US" w:eastAsia="zh-CN"/>
        </w:rPr>
        <w:t>五十四</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rPr>
        <w:t xml:space="preserve"> </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rPr>
        <w:t>畜禽屠宰主管部门</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rPr>
        <w:t>其他有关部门的工作人员</w:t>
      </w:r>
      <w:r>
        <w:rPr>
          <w:rFonts w:hint="eastAsia" w:ascii="仿宋_GB2312" w:hAnsi="仿宋_GB2312" w:eastAsia="仿宋_GB2312" w:cs="仿宋_GB2312"/>
          <w:snapToGrid w:val="0"/>
          <w:color w:val="000000"/>
          <w:kern w:val="0"/>
          <w:sz w:val="32"/>
          <w:szCs w:val="32"/>
          <w:lang w:eastAsia="zh-CN"/>
        </w:rPr>
        <w:t>在畜禽屠宰监督管理工作中</w:t>
      </w:r>
      <w:r>
        <w:rPr>
          <w:rFonts w:hint="eastAsia" w:ascii="仿宋_GB2312" w:hAnsi="仿宋_GB2312" w:eastAsia="仿宋_GB2312" w:cs="仿宋_GB2312"/>
          <w:snapToGrid w:val="0"/>
          <w:color w:val="000000"/>
          <w:kern w:val="0"/>
          <w:sz w:val="32"/>
          <w:szCs w:val="32"/>
        </w:rPr>
        <w:t>滥用职权、玩忽职守、徇私舞弊</w:t>
      </w:r>
      <w:r>
        <w:rPr>
          <w:rFonts w:hint="eastAsia" w:ascii="仿宋_GB2312" w:hAnsi="仿宋_GB2312" w:eastAsia="仿宋_GB2312" w:cs="仿宋_GB2312"/>
          <w:snapToGrid w:val="0"/>
          <w:color w:val="000000"/>
          <w:kern w:val="0"/>
          <w:sz w:val="32"/>
          <w:szCs w:val="32"/>
          <w:lang w:eastAsia="zh-CN"/>
        </w:rPr>
        <w:t>，尚不构成犯罪的，</w:t>
      </w:r>
      <w:r>
        <w:rPr>
          <w:rFonts w:hint="eastAsia" w:ascii="仿宋_GB2312" w:hAnsi="仿宋_GB2312" w:eastAsia="仿宋_GB2312" w:cs="仿宋_GB2312"/>
          <w:snapToGrid w:val="0"/>
          <w:color w:val="000000"/>
          <w:kern w:val="0"/>
          <w:sz w:val="32"/>
          <w:szCs w:val="32"/>
        </w:rPr>
        <w:t>依法给予处分。</w:t>
      </w:r>
    </w:p>
    <w:p w14:paraId="03D17631">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eastAsia="zh-CN"/>
        </w:rPr>
      </w:pPr>
    </w:p>
    <w:p w14:paraId="1232BB68">
      <w:pPr>
        <w:keepNext w:val="0"/>
        <w:keepLines w:val="0"/>
        <w:pageBreakBefore w:val="0"/>
        <w:numPr>
          <w:ilvl w:val="0"/>
          <w:numId w:val="2"/>
        </w:numPr>
        <w:tabs>
          <w:tab w:val="left" w:pos="1890"/>
        </w:tabs>
        <w:kinsoku/>
        <w:wordWrap/>
        <w:overflowPunct/>
        <w:topLinePunct w:val="0"/>
        <w:autoSpaceDE/>
        <w:autoSpaceDN/>
        <w:bidi w:val="0"/>
        <w:spacing w:line="560" w:lineRule="exact"/>
        <w:jc w:val="center"/>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附  则</w:t>
      </w:r>
    </w:p>
    <w:p w14:paraId="5C4C5422">
      <w:pPr>
        <w:keepNext w:val="0"/>
        <w:keepLines w:val="0"/>
        <w:pageBreakBefore w:val="0"/>
        <w:tabs>
          <w:tab w:val="left" w:pos="1890"/>
        </w:tabs>
        <w:kinsoku/>
        <w:wordWrap/>
        <w:overflowPunct/>
        <w:topLinePunct w:val="0"/>
        <w:autoSpaceDE/>
        <w:autoSpaceDN/>
        <w:bidi w:val="0"/>
        <w:spacing w:line="560" w:lineRule="exact"/>
        <w:jc w:val="center"/>
        <w:textAlignment w:val="auto"/>
        <w:rPr>
          <w:rFonts w:hint="eastAsia" w:ascii="仿宋_GB2312" w:hAnsi="仿宋_GB2312" w:eastAsia="仿宋_GB2312" w:cs="仿宋_GB2312"/>
          <w:snapToGrid w:val="0"/>
          <w:color w:val="000000"/>
          <w:kern w:val="0"/>
          <w:sz w:val="32"/>
          <w:szCs w:val="32"/>
        </w:rPr>
      </w:pPr>
    </w:p>
    <w:p w14:paraId="326F1F60">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snapToGrid w:val="0"/>
          <w:color w:val="000000"/>
          <w:kern w:val="0"/>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eastAsia="zh-CN"/>
        </w:rPr>
        <w:t>五十</w:t>
      </w:r>
      <w:r>
        <w:rPr>
          <w:rFonts w:hint="eastAsia" w:ascii="黑体" w:hAnsi="黑体" w:eastAsia="黑体" w:cs="黑体"/>
          <w:snapToGrid w:val="0"/>
          <w:color w:val="000000"/>
          <w:kern w:val="0"/>
          <w:sz w:val="32"/>
          <w:szCs w:val="32"/>
          <w:lang w:val="en-US" w:eastAsia="zh-CN"/>
        </w:rPr>
        <w:t>五</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bCs/>
          <w:snapToGrid w:val="0"/>
          <w:color w:val="000000"/>
          <w:kern w:val="28"/>
          <w:sz w:val="32"/>
          <w:szCs w:val="32"/>
        </w:rPr>
        <w:t>清真用畜禽的屠宰管理，</w:t>
      </w:r>
      <w:r>
        <w:rPr>
          <w:rFonts w:hint="eastAsia" w:ascii="仿宋_GB2312" w:hAnsi="仿宋_GB2312" w:eastAsia="仿宋_GB2312" w:cs="仿宋_GB2312"/>
          <w:bCs/>
          <w:snapToGrid w:val="0"/>
          <w:color w:val="000000"/>
          <w:kern w:val="28"/>
          <w:sz w:val="32"/>
          <w:szCs w:val="32"/>
          <w:lang w:eastAsia="zh-CN"/>
        </w:rPr>
        <w:t>依照本条例和</w:t>
      </w:r>
      <w:r>
        <w:rPr>
          <w:rFonts w:hint="eastAsia" w:ascii="仿宋_GB2312" w:hAnsi="仿宋_GB2312" w:eastAsia="仿宋_GB2312" w:cs="仿宋_GB2312"/>
          <w:bCs/>
          <w:snapToGrid w:val="0"/>
          <w:color w:val="000000"/>
          <w:kern w:val="28"/>
          <w:sz w:val="32"/>
          <w:szCs w:val="32"/>
        </w:rPr>
        <w:t>《吉林省清真食品管理条例》</w:t>
      </w:r>
      <w:r>
        <w:rPr>
          <w:rFonts w:hint="eastAsia" w:ascii="仿宋_GB2312" w:hAnsi="仿宋_GB2312" w:eastAsia="仿宋_GB2312" w:cs="仿宋_GB2312"/>
          <w:bCs/>
          <w:snapToGrid w:val="0"/>
          <w:color w:val="000000"/>
          <w:kern w:val="28"/>
          <w:sz w:val="32"/>
          <w:szCs w:val="32"/>
          <w:lang w:val="en-US" w:eastAsia="zh-CN"/>
        </w:rPr>
        <w:t>等相关法律、法规规定执行</w:t>
      </w:r>
      <w:r>
        <w:rPr>
          <w:rFonts w:hint="eastAsia" w:ascii="仿宋_GB2312" w:hAnsi="仿宋_GB2312" w:eastAsia="仿宋_GB2312" w:cs="仿宋_GB2312"/>
          <w:bCs/>
          <w:snapToGrid w:val="0"/>
          <w:color w:val="000000"/>
          <w:kern w:val="28"/>
          <w:sz w:val="32"/>
          <w:szCs w:val="32"/>
        </w:rPr>
        <w:t>。</w:t>
      </w:r>
    </w:p>
    <w:p w14:paraId="004F0957">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eastAsia="zh-CN"/>
        </w:rPr>
        <w:t>五十</w:t>
      </w:r>
      <w:r>
        <w:rPr>
          <w:rFonts w:hint="eastAsia" w:ascii="黑体" w:hAnsi="黑体" w:eastAsia="黑体" w:cs="黑体"/>
          <w:snapToGrid w:val="0"/>
          <w:color w:val="000000"/>
          <w:kern w:val="0"/>
          <w:sz w:val="32"/>
          <w:szCs w:val="32"/>
          <w:lang w:val="en-US" w:eastAsia="zh-CN"/>
        </w:rPr>
        <w:t>六</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bCs/>
          <w:snapToGrid w:val="0"/>
          <w:color w:val="000000"/>
          <w:kern w:val="28"/>
          <w:sz w:val="32"/>
          <w:szCs w:val="32"/>
        </w:rPr>
        <w:t xml:space="preserve">  本条例自</w:t>
      </w:r>
      <w:r>
        <w:rPr>
          <w:rFonts w:hint="eastAsia" w:ascii="仿宋_GB2312" w:hAnsi="仿宋_GB2312" w:eastAsia="仿宋_GB2312" w:cs="仿宋_GB2312"/>
          <w:bCs/>
          <w:snapToGrid w:val="0"/>
          <w:color w:val="000000"/>
          <w:kern w:val="28"/>
          <w:sz w:val="32"/>
          <w:szCs w:val="32"/>
          <w:lang w:val="en-US" w:eastAsia="zh-CN"/>
        </w:rPr>
        <w:t>2026</w:t>
      </w:r>
      <w:r>
        <w:rPr>
          <w:rFonts w:hint="eastAsia" w:ascii="仿宋_GB2312" w:hAnsi="仿宋_GB2312" w:eastAsia="仿宋_GB2312" w:cs="仿宋_GB2312"/>
          <w:bCs/>
          <w:snapToGrid w:val="0"/>
          <w:color w:val="000000"/>
          <w:kern w:val="28"/>
          <w:sz w:val="32"/>
          <w:szCs w:val="32"/>
        </w:rPr>
        <w:t>年</w:t>
      </w:r>
      <w:r>
        <w:rPr>
          <w:rFonts w:hint="eastAsia" w:ascii="仿宋_GB2312" w:hAnsi="仿宋_GB2312" w:eastAsia="仿宋_GB2312" w:cs="仿宋_GB2312"/>
          <w:bCs/>
          <w:snapToGrid w:val="0"/>
          <w:color w:val="000000"/>
          <w:kern w:val="28"/>
          <w:sz w:val="32"/>
          <w:szCs w:val="32"/>
          <w:lang w:val="en-US" w:eastAsia="zh-CN"/>
        </w:rPr>
        <w:t>5</w:t>
      </w:r>
      <w:r>
        <w:rPr>
          <w:rFonts w:hint="eastAsia" w:ascii="仿宋_GB2312" w:hAnsi="仿宋_GB2312" w:eastAsia="仿宋_GB2312" w:cs="仿宋_GB2312"/>
          <w:bCs/>
          <w:snapToGrid w:val="0"/>
          <w:color w:val="000000"/>
          <w:kern w:val="28"/>
          <w:sz w:val="32"/>
          <w:szCs w:val="32"/>
        </w:rPr>
        <w:t>月</w:t>
      </w:r>
      <w:r>
        <w:rPr>
          <w:rFonts w:hint="eastAsia" w:ascii="仿宋_GB2312" w:hAnsi="仿宋_GB2312" w:eastAsia="仿宋_GB2312" w:cs="仿宋_GB2312"/>
          <w:bCs/>
          <w:snapToGrid w:val="0"/>
          <w:color w:val="000000"/>
          <w:kern w:val="28"/>
          <w:sz w:val="32"/>
          <w:szCs w:val="32"/>
          <w:lang w:val="en-US" w:eastAsia="zh-CN"/>
        </w:rPr>
        <w:t>1</w:t>
      </w:r>
      <w:r>
        <w:rPr>
          <w:rFonts w:hint="eastAsia" w:ascii="仿宋_GB2312" w:hAnsi="仿宋_GB2312" w:eastAsia="仿宋_GB2312" w:cs="仿宋_GB2312"/>
          <w:bCs/>
          <w:snapToGrid w:val="0"/>
          <w:color w:val="000000"/>
          <w:kern w:val="28"/>
          <w:sz w:val="32"/>
          <w:szCs w:val="32"/>
        </w:rPr>
        <w:t>日起施行。</w:t>
      </w:r>
    </w:p>
    <w:sectPr>
      <w:footerReference r:id="rId4" w:type="default"/>
      <w:headerReference r:id="rId3" w:type="even"/>
      <w:footerReference r:id="rId5" w:type="even"/>
      <w:pgSz w:w="11906" w:h="16838"/>
      <w:pgMar w:top="1984" w:right="1417" w:bottom="1984" w:left="1417" w:header="851" w:footer="158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E1AC">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B28EC1">
                          <w:pPr>
                            <w:pStyle w:val="4"/>
                          </w:pPr>
                          <w:r>
                            <w:t xml:space="preserve">— </w:t>
                          </w:r>
                          <w:r>
                            <w:fldChar w:fldCharType="begin"/>
                          </w:r>
                          <w:r>
                            <w:instrText xml:space="preserve"> PAGE  \* MERGEFORMAT </w:instrText>
                          </w:r>
                          <w:r>
                            <w:fldChar w:fldCharType="separate"/>
                          </w:r>
                          <w:r>
                            <w:t>- 1 -</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hc+VPdAQAAvgMAAA4AAAAAAAAA&#10;AQAgAAAAHgEAAGRycy9lMm9Eb2MueG1sUEsFBgAAAAAGAAYAWQEAAG0FAAAAAA==&#10;">
              <v:fill on="f" focussize="0,0"/>
              <v:stroke on="f"/>
              <v:imagedata o:title=""/>
              <o:lock v:ext="edit" aspectratio="f"/>
              <v:textbox inset="0mm,0mm,0mm,0mm" style="mso-fit-shape-to-text:t;">
                <w:txbxContent>
                  <w:p w14:paraId="11B28EC1">
                    <w:pPr>
                      <w:pStyle w:val="4"/>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7D424448"/>
                      </w:txbxContent>
                    </wps:txbx>
                    <wps:bodyPr wrap="none" lIns="0" tIns="0" rIns="0" bIns="0" upright="0">
                      <a:spAutoFit/>
                    </wps:bodyPr>
                  </wps:wsp>
                </a:graphicData>
              </a:graphic>
            </wp:anchor>
          </w:drawing>
        </mc:Choice>
        <mc:Fallback>
          <w:pict>
            <v:rect id="文本框1"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HeytTCAQAAjg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Vt&#10;mdzpA1bU9BgeYMqQwiR1aMGmN4lgQ3b0fHVUDZFJKi7Xq/W6JLMlnc0J4RRPnwfAeKe8ZSmoOdCV&#10;ZSfF6SPGsXVuSdOcv9XGUF1Uxv1VIMxUKRLjkWOK4rAfJuJ735xJbE+3XXNHy82ZuXdkZlqMOYA5&#10;2M/BMYA+dHlz0jwMH46RSGRuacIIOw2ma8rqppVKe/A8z11Pv9H2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BR3srUwgEAAI4DAAAOAAAAAAAAAAEAIAAAAB8BAABkcnMvZTJvRG9jLnhtbFBL&#10;BQYAAAAABgAGAFkBAABTBQAAAAA=&#10;">
              <v:fill on="f" focussize="0,0"/>
              <v:stroke on="f"/>
              <v:imagedata o:title=""/>
              <o:lock v:ext="edit" aspectratio="f"/>
              <v:textbox inset="0mm,0mm,0mm,0mm" style="mso-fit-shape-to-text:t;">
                <w:txbxContent>
                  <w:p w14:paraId="7D424448"/>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15C0B">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5EEC5F">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pWSil3gEAAL4DAAAOAAAAAAAA&#10;AAEAIAAAAB4BAABkcnMvZTJvRG9jLnhtbFBLBQYAAAAABgAGAFkBAABuBQAAAAA=&#10;">
              <v:fill on="f" focussize="0,0"/>
              <v:stroke on="f"/>
              <v:imagedata o:title=""/>
              <o:lock v:ext="edit" aspectratio="f"/>
              <v:textbox inset="0mm,0mm,0mm,0mm" style="mso-fit-shape-to-text:t;">
                <w:txbxContent>
                  <w:p w14:paraId="065EEC5F">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6D01F">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4"/>
      <w:numFmt w:val="chineseCounting"/>
      <w:suff w:val="space"/>
      <w:lvlText w:val="第%1章"/>
      <w:lvlJc w:val="left"/>
    </w:lvl>
  </w:abstractNum>
  <w:abstractNum w:abstractNumId="1">
    <w:nsid w:val="00000009"/>
    <w:multiLevelType w:val="multilevel"/>
    <w:tmpl w:val="00000009"/>
    <w:lvl w:ilvl="0" w:tentative="0">
      <w:start w:val="6"/>
      <w:numFmt w:val="japaneseCounting"/>
      <w:lvlText w:val="第%1章"/>
      <w:lvlJc w:val="left"/>
      <w:pPr>
        <w:tabs>
          <w:tab w:val="left" w:pos="1275"/>
        </w:tabs>
        <w:ind w:left="1275" w:hanging="127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2OGRkNjY4MWFmNWI1MzA2ZDA1ZTYzMDljMDE3YjMifQ=="/>
  </w:docVars>
  <w:rsids>
    <w:rsidRoot w:val="00172A27"/>
    <w:rsid w:val="000A002F"/>
    <w:rsid w:val="000F0002"/>
    <w:rsid w:val="002B6923"/>
    <w:rsid w:val="002F4B2C"/>
    <w:rsid w:val="00632B0E"/>
    <w:rsid w:val="01A52705"/>
    <w:rsid w:val="01AD2AD6"/>
    <w:rsid w:val="01C7267B"/>
    <w:rsid w:val="01E50D53"/>
    <w:rsid w:val="01FB40D3"/>
    <w:rsid w:val="022C4FAA"/>
    <w:rsid w:val="024E30DA"/>
    <w:rsid w:val="0295277A"/>
    <w:rsid w:val="02B56978"/>
    <w:rsid w:val="02BE2220"/>
    <w:rsid w:val="03225167"/>
    <w:rsid w:val="03404493"/>
    <w:rsid w:val="03563CB7"/>
    <w:rsid w:val="037351CF"/>
    <w:rsid w:val="037E6D6A"/>
    <w:rsid w:val="044955CA"/>
    <w:rsid w:val="0475016D"/>
    <w:rsid w:val="049D4AB1"/>
    <w:rsid w:val="04A82684"/>
    <w:rsid w:val="05363D4F"/>
    <w:rsid w:val="05404C1F"/>
    <w:rsid w:val="05445286"/>
    <w:rsid w:val="05811AB2"/>
    <w:rsid w:val="05B253F0"/>
    <w:rsid w:val="05FF4240"/>
    <w:rsid w:val="063052C5"/>
    <w:rsid w:val="06471FDD"/>
    <w:rsid w:val="064A72F9"/>
    <w:rsid w:val="068C4761"/>
    <w:rsid w:val="06AE5BB8"/>
    <w:rsid w:val="06F305AF"/>
    <w:rsid w:val="07005EED"/>
    <w:rsid w:val="07163C30"/>
    <w:rsid w:val="072460FC"/>
    <w:rsid w:val="0763097C"/>
    <w:rsid w:val="07A02ABC"/>
    <w:rsid w:val="07B436A2"/>
    <w:rsid w:val="07F96AAF"/>
    <w:rsid w:val="0831084F"/>
    <w:rsid w:val="088D733B"/>
    <w:rsid w:val="08905D38"/>
    <w:rsid w:val="08986B20"/>
    <w:rsid w:val="08A02821"/>
    <w:rsid w:val="08B22867"/>
    <w:rsid w:val="08B35707"/>
    <w:rsid w:val="08B85066"/>
    <w:rsid w:val="0922463B"/>
    <w:rsid w:val="093920B1"/>
    <w:rsid w:val="094605F3"/>
    <w:rsid w:val="09526CCE"/>
    <w:rsid w:val="09853AEC"/>
    <w:rsid w:val="09B94817"/>
    <w:rsid w:val="09BE25B6"/>
    <w:rsid w:val="0A251568"/>
    <w:rsid w:val="0A740EC6"/>
    <w:rsid w:val="0A923B4B"/>
    <w:rsid w:val="0AA572D2"/>
    <w:rsid w:val="0AAB6D85"/>
    <w:rsid w:val="0AB1690B"/>
    <w:rsid w:val="0B1B4E9F"/>
    <w:rsid w:val="0B2E5519"/>
    <w:rsid w:val="0B505F47"/>
    <w:rsid w:val="0B662F05"/>
    <w:rsid w:val="0B710869"/>
    <w:rsid w:val="0B7D0D43"/>
    <w:rsid w:val="0BBDCD56"/>
    <w:rsid w:val="0C3D1EB8"/>
    <w:rsid w:val="0C8E389C"/>
    <w:rsid w:val="0C9413AC"/>
    <w:rsid w:val="0CA830A9"/>
    <w:rsid w:val="0D020A0B"/>
    <w:rsid w:val="0D2070E4"/>
    <w:rsid w:val="0D6609DB"/>
    <w:rsid w:val="0D7731A8"/>
    <w:rsid w:val="0DAF917F"/>
    <w:rsid w:val="0DF96225"/>
    <w:rsid w:val="0E370B89"/>
    <w:rsid w:val="0E3B1EFF"/>
    <w:rsid w:val="0E738CFD"/>
    <w:rsid w:val="0F0A004B"/>
    <w:rsid w:val="0F4C2412"/>
    <w:rsid w:val="0F5A4B2F"/>
    <w:rsid w:val="0F781459"/>
    <w:rsid w:val="0F7B6EC2"/>
    <w:rsid w:val="0F9741D3"/>
    <w:rsid w:val="0FA5144E"/>
    <w:rsid w:val="0FAD0BF1"/>
    <w:rsid w:val="0FBAA826"/>
    <w:rsid w:val="101051ED"/>
    <w:rsid w:val="103F408D"/>
    <w:rsid w:val="105F1CB4"/>
    <w:rsid w:val="10947BCD"/>
    <w:rsid w:val="10A435FE"/>
    <w:rsid w:val="10AB67E0"/>
    <w:rsid w:val="10E179ED"/>
    <w:rsid w:val="10FD39C4"/>
    <w:rsid w:val="11240D9A"/>
    <w:rsid w:val="11603F53"/>
    <w:rsid w:val="119F3307"/>
    <w:rsid w:val="11A402E3"/>
    <w:rsid w:val="11E034CC"/>
    <w:rsid w:val="128A1559"/>
    <w:rsid w:val="12932961"/>
    <w:rsid w:val="12B47E12"/>
    <w:rsid w:val="12B71B6A"/>
    <w:rsid w:val="12C86084"/>
    <w:rsid w:val="138008DC"/>
    <w:rsid w:val="138228A6"/>
    <w:rsid w:val="13C9247B"/>
    <w:rsid w:val="13CF064E"/>
    <w:rsid w:val="13D80718"/>
    <w:rsid w:val="13EB614D"/>
    <w:rsid w:val="13F57F2B"/>
    <w:rsid w:val="13F711CA"/>
    <w:rsid w:val="144E4536"/>
    <w:rsid w:val="145C6651"/>
    <w:rsid w:val="1483257C"/>
    <w:rsid w:val="14BA0BCF"/>
    <w:rsid w:val="14BA5DC2"/>
    <w:rsid w:val="14E14400"/>
    <w:rsid w:val="14FB0242"/>
    <w:rsid w:val="153C63CF"/>
    <w:rsid w:val="15475B55"/>
    <w:rsid w:val="157E75CB"/>
    <w:rsid w:val="15AC3C0A"/>
    <w:rsid w:val="15C26F8A"/>
    <w:rsid w:val="15F04DB0"/>
    <w:rsid w:val="15FF1F8C"/>
    <w:rsid w:val="165A14AA"/>
    <w:rsid w:val="166B13D0"/>
    <w:rsid w:val="167C3B41"/>
    <w:rsid w:val="168E57EB"/>
    <w:rsid w:val="16B5396D"/>
    <w:rsid w:val="16D231FD"/>
    <w:rsid w:val="16FB2618"/>
    <w:rsid w:val="1723DD97"/>
    <w:rsid w:val="172D2B29"/>
    <w:rsid w:val="17372DC2"/>
    <w:rsid w:val="176936B2"/>
    <w:rsid w:val="17796774"/>
    <w:rsid w:val="17C3523B"/>
    <w:rsid w:val="17D64F6F"/>
    <w:rsid w:val="17E7C968"/>
    <w:rsid w:val="17EC4792"/>
    <w:rsid w:val="181141F9"/>
    <w:rsid w:val="181635BD"/>
    <w:rsid w:val="18297794"/>
    <w:rsid w:val="187E3798"/>
    <w:rsid w:val="192F7E4B"/>
    <w:rsid w:val="193E2DCB"/>
    <w:rsid w:val="19606461"/>
    <w:rsid w:val="19724922"/>
    <w:rsid w:val="198848D8"/>
    <w:rsid w:val="199F200C"/>
    <w:rsid w:val="19D41982"/>
    <w:rsid w:val="19F25835"/>
    <w:rsid w:val="1A1D601A"/>
    <w:rsid w:val="1A293A7B"/>
    <w:rsid w:val="1A304E0A"/>
    <w:rsid w:val="1A4942E2"/>
    <w:rsid w:val="1AB1581F"/>
    <w:rsid w:val="1AB772D9"/>
    <w:rsid w:val="1AD340EF"/>
    <w:rsid w:val="1ADB5C40"/>
    <w:rsid w:val="1B397CEE"/>
    <w:rsid w:val="1B4D19EC"/>
    <w:rsid w:val="1B79633D"/>
    <w:rsid w:val="1B961E09"/>
    <w:rsid w:val="1BA3357F"/>
    <w:rsid w:val="1BE063BC"/>
    <w:rsid w:val="1BF94A33"/>
    <w:rsid w:val="1BFF7D2F"/>
    <w:rsid w:val="1C362480"/>
    <w:rsid w:val="1C534DE0"/>
    <w:rsid w:val="1C78215F"/>
    <w:rsid w:val="1CAC629E"/>
    <w:rsid w:val="1CB03AF5"/>
    <w:rsid w:val="1D4B0851"/>
    <w:rsid w:val="1D630D4A"/>
    <w:rsid w:val="1DE9EB8A"/>
    <w:rsid w:val="1DF1648E"/>
    <w:rsid w:val="1DFF7309"/>
    <w:rsid w:val="1E276524"/>
    <w:rsid w:val="1E366767"/>
    <w:rsid w:val="1EFE1FAD"/>
    <w:rsid w:val="1EFF0D81"/>
    <w:rsid w:val="1EFF1B69"/>
    <w:rsid w:val="1F1C0F96"/>
    <w:rsid w:val="1F3C5FFF"/>
    <w:rsid w:val="1F4F49AA"/>
    <w:rsid w:val="1F5B3FD2"/>
    <w:rsid w:val="1F659375"/>
    <w:rsid w:val="1F784B5D"/>
    <w:rsid w:val="1F933745"/>
    <w:rsid w:val="1FADACCF"/>
    <w:rsid w:val="1FD44489"/>
    <w:rsid w:val="1FDC6E9A"/>
    <w:rsid w:val="1FE8137B"/>
    <w:rsid w:val="1FF30E3B"/>
    <w:rsid w:val="1FFB04C0"/>
    <w:rsid w:val="1FFDC5E4"/>
    <w:rsid w:val="1FFF8336"/>
    <w:rsid w:val="20032679"/>
    <w:rsid w:val="204C04C4"/>
    <w:rsid w:val="20587880"/>
    <w:rsid w:val="209A409A"/>
    <w:rsid w:val="20A025BE"/>
    <w:rsid w:val="20CA3197"/>
    <w:rsid w:val="20D02EA3"/>
    <w:rsid w:val="211D3C0E"/>
    <w:rsid w:val="21220332"/>
    <w:rsid w:val="214116AB"/>
    <w:rsid w:val="21582E98"/>
    <w:rsid w:val="21674E89"/>
    <w:rsid w:val="216A34E1"/>
    <w:rsid w:val="216D5856"/>
    <w:rsid w:val="219A4027"/>
    <w:rsid w:val="22034BB2"/>
    <w:rsid w:val="221E7C3E"/>
    <w:rsid w:val="222A213F"/>
    <w:rsid w:val="224F6049"/>
    <w:rsid w:val="22791371"/>
    <w:rsid w:val="22835CF3"/>
    <w:rsid w:val="22DC35EF"/>
    <w:rsid w:val="22FF84E0"/>
    <w:rsid w:val="234E6301"/>
    <w:rsid w:val="23621DAC"/>
    <w:rsid w:val="236553F8"/>
    <w:rsid w:val="236E0B5D"/>
    <w:rsid w:val="237A2B75"/>
    <w:rsid w:val="23C26D91"/>
    <w:rsid w:val="23C91E2B"/>
    <w:rsid w:val="23CB0682"/>
    <w:rsid w:val="241035B6"/>
    <w:rsid w:val="24637B8A"/>
    <w:rsid w:val="24C236A3"/>
    <w:rsid w:val="252512E3"/>
    <w:rsid w:val="2557304A"/>
    <w:rsid w:val="25863352"/>
    <w:rsid w:val="2591184A"/>
    <w:rsid w:val="25A57AD2"/>
    <w:rsid w:val="25B57F99"/>
    <w:rsid w:val="26527EC1"/>
    <w:rsid w:val="26541E80"/>
    <w:rsid w:val="266B47C4"/>
    <w:rsid w:val="26890340"/>
    <w:rsid w:val="26A56238"/>
    <w:rsid w:val="26C1158E"/>
    <w:rsid w:val="279F537D"/>
    <w:rsid w:val="27AE7A61"/>
    <w:rsid w:val="27FEB4E8"/>
    <w:rsid w:val="2874680A"/>
    <w:rsid w:val="288325A9"/>
    <w:rsid w:val="28A075FF"/>
    <w:rsid w:val="28A6098D"/>
    <w:rsid w:val="28C822A0"/>
    <w:rsid w:val="28D252DE"/>
    <w:rsid w:val="298A0B02"/>
    <w:rsid w:val="29C77A4A"/>
    <w:rsid w:val="29CE019B"/>
    <w:rsid w:val="2A39516D"/>
    <w:rsid w:val="2A5341FD"/>
    <w:rsid w:val="2A705F20"/>
    <w:rsid w:val="2B004385"/>
    <w:rsid w:val="2B1E4F76"/>
    <w:rsid w:val="2B3C2EE3"/>
    <w:rsid w:val="2B43772B"/>
    <w:rsid w:val="2B7E34FB"/>
    <w:rsid w:val="2B94B4BA"/>
    <w:rsid w:val="2BA67226"/>
    <w:rsid w:val="2BCC24B9"/>
    <w:rsid w:val="2BD7F36C"/>
    <w:rsid w:val="2BF612E4"/>
    <w:rsid w:val="2C22032B"/>
    <w:rsid w:val="2C2B5431"/>
    <w:rsid w:val="2C864D5D"/>
    <w:rsid w:val="2CAC38DE"/>
    <w:rsid w:val="2CE675AA"/>
    <w:rsid w:val="2D4C5940"/>
    <w:rsid w:val="2D583822"/>
    <w:rsid w:val="2D6759B5"/>
    <w:rsid w:val="2D757441"/>
    <w:rsid w:val="2D79041E"/>
    <w:rsid w:val="2D7A2657"/>
    <w:rsid w:val="2DB21EF1"/>
    <w:rsid w:val="2DD077BB"/>
    <w:rsid w:val="2E212A98"/>
    <w:rsid w:val="2E3A7BAD"/>
    <w:rsid w:val="2E96A992"/>
    <w:rsid w:val="2EC50E19"/>
    <w:rsid w:val="2EF713FA"/>
    <w:rsid w:val="2EF97DA3"/>
    <w:rsid w:val="2F37FCAB"/>
    <w:rsid w:val="2F3A3665"/>
    <w:rsid w:val="2F4938A6"/>
    <w:rsid w:val="2F8C268B"/>
    <w:rsid w:val="2FAF3BF4"/>
    <w:rsid w:val="2FBEA326"/>
    <w:rsid w:val="2FDE017B"/>
    <w:rsid w:val="2FEC4ED7"/>
    <w:rsid w:val="302A5DB2"/>
    <w:rsid w:val="307B6311"/>
    <w:rsid w:val="30F99F0F"/>
    <w:rsid w:val="31394BC5"/>
    <w:rsid w:val="318F1FBE"/>
    <w:rsid w:val="31E340B8"/>
    <w:rsid w:val="31E774AC"/>
    <w:rsid w:val="32740B06"/>
    <w:rsid w:val="329F7BDB"/>
    <w:rsid w:val="329FD833"/>
    <w:rsid w:val="32A7158A"/>
    <w:rsid w:val="32B06690"/>
    <w:rsid w:val="32B141B6"/>
    <w:rsid w:val="32B4739D"/>
    <w:rsid w:val="32C043F9"/>
    <w:rsid w:val="32E5532C"/>
    <w:rsid w:val="33044C2E"/>
    <w:rsid w:val="3307027A"/>
    <w:rsid w:val="33184513"/>
    <w:rsid w:val="331B68CE"/>
    <w:rsid w:val="33552D94"/>
    <w:rsid w:val="33601347"/>
    <w:rsid w:val="337B4EF0"/>
    <w:rsid w:val="33920901"/>
    <w:rsid w:val="33AE6E7F"/>
    <w:rsid w:val="33EED524"/>
    <w:rsid w:val="33EF143A"/>
    <w:rsid w:val="33FDB6B0"/>
    <w:rsid w:val="34963234"/>
    <w:rsid w:val="34C74165"/>
    <w:rsid w:val="34CB5A03"/>
    <w:rsid w:val="34D06958"/>
    <w:rsid w:val="34DA5C46"/>
    <w:rsid w:val="350662D2"/>
    <w:rsid w:val="35735AB0"/>
    <w:rsid w:val="359B6290"/>
    <w:rsid w:val="35B420D3"/>
    <w:rsid w:val="35D1737C"/>
    <w:rsid w:val="36032F7B"/>
    <w:rsid w:val="36484E32"/>
    <w:rsid w:val="36677938"/>
    <w:rsid w:val="3674BD75"/>
    <w:rsid w:val="36EF6DCD"/>
    <w:rsid w:val="36FBABAD"/>
    <w:rsid w:val="36FD7070"/>
    <w:rsid w:val="374461FA"/>
    <w:rsid w:val="37674053"/>
    <w:rsid w:val="37690E13"/>
    <w:rsid w:val="377F2F1D"/>
    <w:rsid w:val="37826121"/>
    <w:rsid w:val="37AE971A"/>
    <w:rsid w:val="37BF08FA"/>
    <w:rsid w:val="37DF982F"/>
    <w:rsid w:val="37FC603D"/>
    <w:rsid w:val="37FFCDE6"/>
    <w:rsid w:val="381E23B5"/>
    <w:rsid w:val="3846794A"/>
    <w:rsid w:val="386FFFEA"/>
    <w:rsid w:val="38D022E2"/>
    <w:rsid w:val="399C3E4C"/>
    <w:rsid w:val="39A8350F"/>
    <w:rsid w:val="39BC3B6C"/>
    <w:rsid w:val="3A0948D8"/>
    <w:rsid w:val="3A1B21A6"/>
    <w:rsid w:val="3AA9269A"/>
    <w:rsid w:val="3AB900AC"/>
    <w:rsid w:val="3AC20E4B"/>
    <w:rsid w:val="3AD27186"/>
    <w:rsid w:val="3AD9273B"/>
    <w:rsid w:val="3AE2D29B"/>
    <w:rsid w:val="3AFFC1A7"/>
    <w:rsid w:val="3B001B6A"/>
    <w:rsid w:val="3B0D41AF"/>
    <w:rsid w:val="3B201ED9"/>
    <w:rsid w:val="3B2E7D8C"/>
    <w:rsid w:val="3B5A01BE"/>
    <w:rsid w:val="3BBB0233"/>
    <w:rsid w:val="3BE62E2B"/>
    <w:rsid w:val="3BF15031"/>
    <w:rsid w:val="3BF32400"/>
    <w:rsid w:val="3BFE4B94"/>
    <w:rsid w:val="3BFF0BDF"/>
    <w:rsid w:val="3C027831"/>
    <w:rsid w:val="3C2459F9"/>
    <w:rsid w:val="3C3F1C5A"/>
    <w:rsid w:val="3C434876"/>
    <w:rsid w:val="3C650C6F"/>
    <w:rsid w:val="3C7F2B60"/>
    <w:rsid w:val="3CBF3D7F"/>
    <w:rsid w:val="3CE533DA"/>
    <w:rsid w:val="3CEA09F1"/>
    <w:rsid w:val="3CEF4259"/>
    <w:rsid w:val="3CF950D8"/>
    <w:rsid w:val="3D0C6BB9"/>
    <w:rsid w:val="3D67FAA7"/>
    <w:rsid w:val="3D7B789B"/>
    <w:rsid w:val="3DDE0AF1"/>
    <w:rsid w:val="3DF95F9A"/>
    <w:rsid w:val="3DFD0CAB"/>
    <w:rsid w:val="3DFD9291"/>
    <w:rsid w:val="3DFF176C"/>
    <w:rsid w:val="3DFF3D46"/>
    <w:rsid w:val="3DFFD176"/>
    <w:rsid w:val="3E133F77"/>
    <w:rsid w:val="3E2210B0"/>
    <w:rsid w:val="3E3A0996"/>
    <w:rsid w:val="3E3F7119"/>
    <w:rsid w:val="3E435E3D"/>
    <w:rsid w:val="3E5E0776"/>
    <w:rsid w:val="3E6B0774"/>
    <w:rsid w:val="3E999662"/>
    <w:rsid w:val="3E9DC950"/>
    <w:rsid w:val="3EAF3CED"/>
    <w:rsid w:val="3EB92D70"/>
    <w:rsid w:val="3ED7D787"/>
    <w:rsid w:val="3EDE7258"/>
    <w:rsid w:val="3EFA198C"/>
    <w:rsid w:val="3EFE7C78"/>
    <w:rsid w:val="3F2364BE"/>
    <w:rsid w:val="3F2D2E17"/>
    <w:rsid w:val="3F854FE5"/>
    <w:rsid w:val="3F9604F0"/>
    <w:rsid w:val="3F9DEFD3"/>
    <w:rsid w:val="3FA75FEF"/>
    <w:rsid w:val="3FBA1D09"/>
    <w:rsid w:val="3FBD419A"/>
    <w:rsid w:val="3FBF4946"/>
    <w:rsid w:val="3FC63C13"/>
    <w:rsid w:val="3FFDC7C6"/>
    <w:rsid w:val="3FFF00AF"/>
    <w:rsid w:val="40171809"/>
    <w:rsid w:val="40463AB2"/>
    <w:rsid w:val="40BC647D"/>
    <w:rsid w:val="40E50A83"/>
    <w:rsid w:val="40E63BC5"/>
    <w:rsid w:val="41281C2A"/>
    <w:rsid w:val="41393CF5"/>
    <w:rsid w:val="415290F6"/>
    <w:rsid w:val="418C2076"/>
    <w:rsid w:val="41D17F09"/>
    <w:rsid w:val="41FF6277"/>
    <w:rsid w:val="42515A96"/>
    <w:rsid w:val="42732AEB"/>
    <w:rsid w:val="42905B96"/>
    <w:rsid w:val="42DC702D"/>
    <w:rsid w:val="42F5D3FB"/>
    <w:rsid w:val="4303315A"/>
    <w:rsid w:val="430A2D36"/>
    <w:rsid w:val="43696CD6"/>
    <w:rsid w:val="43951937"/>
    <w:rsid w:val="43D9356D"/>
    <w:rsid w:val="43EC14F2"/>
    <w:rsid w:val="440644F8"/>
    <w:rsid w:val="44093E52"/>
    <w:rsid w:val="445E28E1"/>
    <w:rsid w:val="44901E7E"/>
    <w:rsid w:val="44A91191"/>
    <w:rsid w:val="44ED5942"/>
    <w:rsid w:val="4529315D"/>
    <w:rsid w:val="452D38F8"/>
    <w:rsid w:val="452F715C"/>
    <w:rsid w:val="453273D9"/>
    <w:rsid w:val="455269DF"/>
    <w:rsid w:val="456932BE"/>
    <w:rsid w:val="45743777"/>
    <w:rsid w:val="457815E0"/>
    <w:rsid w:val="457E05EA"/>
    <w:rsid w:val="45862AF9"/>
    <w:rsid w:val="45EC3A2B"/>
    <w:rsid w:val="45ED833C"/>
    <w:rsid w:val="45FDAF12"/>
    <w:rsid w:val="4601099A"/>
    <w:rsid w:val="460F75BC"/>
    <w:rsid w:val="46456A08"/>
    <w:rsid w:val="46690BD8"/>
    <w:rsid w:val="46843626"/>
    <w:rsid w:val="468F4031"/>
    <w:rsid w:val="469B61BA"/>
    <w:rsid w:val="46C95B1B"/>
    <w:rsid w:val="46F6536F"/>
    <w:rsid w:val="473531B0"/>
    <w:rsid w:val="47486A40"/>
    <w:rsid w:val="474F2D70"/>
    <w:rsid w:val="47590C4D"/>
    <w:rsid w:val="47597849"/>
    <w:rsid w:val="476F0470"/>
    <w:rsid w:val="47A808CA"/>
    <w:rsid w:val="47AD2DFF"/>
    <w:rsid w:val="47AD55CE"/>
    <w:rsid w:val="47AF6ABF"/>
    <w:rsid w:val="47E42F2A"/>
    <w:rsid w:val="47F76EE9"/>
    <w:rsid w:val="47FF45CD"/>
    <w:rsid w:val="485951B1"/>
    <w:rsid w:val="48B85E47"/>
    <w:rsid w:val="48D72771"/>
    <w:rsid w:val="48F30C2D"/>
    <w:rsid w:val="49174A68"/>
    <w:rsid w:val="49373210"/>
    <w:rsid w:val="49387817"/>
    <w:rsid w:val="49444DA4"/>
    <w:rsid w:val="49470F79"/>
    <w:rsid w:val="49971F00"/>
    <w:rsid w:val="49FF0427"/>
    <w:rsid w:val="4A394D65"/>
    <w:rsid w:val="4A3F1534"/>
    <w:rsid w:val="4A864C96"/>
    <w:rsid w:val="4AD056CA"/>
    <w:rsid w:val="4AF7AF12"/>
    <w:rsid w:val="4B1A06F3"/>
    <w:rsid w:val="4B2C6678"/>
    <w:rsid w:val="4B8B5A3F"/>
    <w:rsid w:val="4BE551A5"/>
    <w:rsid w:val="4BF80EDE"/>
    <w:rsid w:val="4CDB0356"/>
    <w:rsid w:val="4D3B596C"/>
    <w:rsid w:val="4D3E2713"/>
    <w:rsid w:val="4D3F44F6"/>
    <w:rsid w:val="4D52E135"/>
    <w:rsid w:val="4D553DB6"/>
    <w:rsid w:val="4D9C5D37"/>
    <w:rsid w:val="4DAB4BAF"/>
    <w:rsid w:val="4DBF6746"/>
    <w:rsid w:val="4E712870"/>
    <w:rsid w:val="4E834801"/>
    <w:rsid w:val="4E8A2033"/>
    <w:rsid w:val="4EE98BCE"/>
    <w:rsid w:val="4EEB92EA"/>
    <w:rsid w:val="4F115FFB"/>
    <w:rsid w:val="4F5F526E"/>
    <w:rsid w:val="4F6215F5"/>
    <w:rsid w:val="4FDB9438"/>
    <w:rsid w:val="4FDD433F"/>
    <w:rsid w:val="4FF6A6EF"/>
    <w:rsid w:val="4FFC10F4"/>
    <w:rsid w:val="50203738"/>
    <w:rsid w:val="50410FC1"/>
    <w:rsid w:val="50804090"/>
    <w:rsid w:val="508D7BB9"/>
    <w:rsid w:val="50940F47"/>
    <w:rsid w:val="50E70789"/>
    <w:rsid w:val="511F5F83"/>
    <w:rsid w:val="512F0C70"/>
    <w:rsid w:val="51467BED"/>
    <w:rsid w:val="515523C2"/>
    <w:rsid w:val="515D758B"/>
    <w:rsid w:val="515F0043"/>
    <w:rsid w:val="51BB136B"/>
    <w:rsid w:val="51D51818"/>
    <w:rsid w:val="51D80064"/>
    <w:rsid w:val="5212206E"/>
    <w:rsid w:val="52183ABE"/>
    <w:rsid w:val="52592449"/>
    <w:rsid w:val="527B04B1"/>
    <w:rsid w:val="527F3BA0"/>
    <w:rsid w:val="52804889"/>
    <w:rsid w:val="529343F1"/>
    <w:rsid w:val="52AF5343"/>
    <w:rsid w:val="52E0113A"/>
    <w:rsid w:val="52E361B6"/>
    <w:rsid w:val="530E2837"/>
    <w:rsid w:val="531F6EC4"/>
    <w:rsid w:val="536E5A80"/>
    <w:rsid w:val="537F2FED"/>
    <w:rsid w:val="53C3212C"/>
    <w:rsid w:val="53FE4610"/>
    <w:rsid w:val="54183C3E"/>
    <w:rsid w:val="54444C6A"/>
    <w:rsid w:val="548B440F"/>
    <w:rsid w:val="54A86D6F"/>
    <w:rsid w:val="552A59D6"/>
    <w:rsid w:val="55436A98"/>
    <w:rsid w:val="55442D10"/>
    <w:rsid w:val="555B7278"/>
    <w:rsid w:val="55827A7A"/>
    <w:rsid w:val="55BE1280"/>
    <w:rsid w:val="55C0633B"/>
    <w:rsid w:val="560426CB"/>
    <w:rsid w:val="56606495"/>
    <w:rsid w:val="56EE0A50"/>
    <w:rsid w:val="56F42740"/>
    <w:rsid w:val="570412E1"/>
    <w:rsid w:val="57304C3B"/>
    <w:rsid w:val="575B0463"/>
    <w:rsid w:val="575B0DAC"/>
    <w:rsid w:val="57603931"/>
    <w:rsid w:val="5797131D"/>
    <w:rsid w:val="57C60A87"/>
    <w:rsid w:val="57DB7E78"/>
    <w:rsid w:val="57EB4D2C"/>
    <w:rsid w:val="57FD1DD8"/>
    <w:rsid w:val="57FD51AF"/>
    <w:rsid w:val="58337298"/>
    <w:rsid w:val="587D83A9"/>
    <w:rsid w:val="589705C2"/>
    <w:rsid w:val="58AD5A20"/>
    <w:rsid w:val="58EA13E1"/>
    <w:rsid w:val="58F51166"/>
    <w:rsid w:val="59777658"/>
    <w:rsid w:val="5980650D"/>
    <w:rsid w:val="59831B59"/>
    <w:rsid w:val="59876D3E"/>
    <w:rsid w:val="59940A08"/>
    <w:rsid w:val="59C701D2"/>
    <w:rsid w:val="59FF4BA4"/>
    <w:rsid w:val="59FF6CAE"/>
    <w:rsid w:val="5A38583A"/>
    <w:rsid w:val="5A414FD7"/>
    <w:rsid w:val="5A5A49BD"/>
    <w:rsid w:val="5A9B4AAF"/>
    <w:rsid w:val="5AB37A97"/>
    <w:rsid w:val="5AFB5D7A"/>
    <w:rsid w:val="5B0D2022"/>
    <w:rsid w:val="5B8878FB"/>
    <w:rsid w:val="5B914A77"/>
    <w:rsid w:val="5BC07095"/>
    <w:rsid w:val="5BC546AB"/>
    <w:rsid w:val="5BCD30C6"/>
    <w:rsid w:val="5BCF59A9"/>
    <w:rsid w:val="5BFB0993"/>
    <w:rsid w:val="5CA71491"/>
    <w:rsid w:val="5CB00B41"/>
    <w:rsid w:val="5CD821BC"/>
    <w:rsid w:val="5CEB6393"/>
    <w:rsid w:val="5CFF585E"/>
    <w:rsid w:val="5D170F36"/>
    <w:rsid w:val="5D384600"/>
    <w:rsid w:val="5D7DA5AA"/>
    <w:rsid w:val="5DB23D55"/>
    <w:rsid w:val="5DBEC9DE"/>
    <w:rsid w:val="5DCA5789"/>
    <w:rsid w:val="5E007C1C"/>
    <w:rsid w:val="5E10063C"/>
    <w:rsid w:val="5E302281"/>
    <w:rsid w:val="5E7DBCDF"/>
    <w:rsid w:val="5E7EA388"/>
    <w:rsid w:val="5EB751BF"/>
    <w:rsid w:val="5EDB0FC5"/>
    <w:rsid w:val="5F344DE6"/>
    <w:rsid w:val="5F5732EF"/>
    <w:rsid w:val="5F5970C5"/>
    <w:rsid w:val="5F971279"/>
    <w:rsid w:val="5F9DDDA3"/>
    <w:rsid w:val="5F9F3465"/>
    <w:rsid w:val="5F9F9554"/>
    <w:rsid w:val="5FAF1D5E"/>
    <w:rsid w:val="5FBCF23B"/>
    <w:rsid w:val="5FBE4E14"/>
    <w:rsid w:val="5FBF2059"/>
    <w:rsid w:val="5FBF21CC"/>
    <w:rsid w:val="5FC77DEE"/>
    <w:rsid w:val="5FCDC371"/>
    <w:rsid w:val="5FE33173"/>
    <w:rsid w:val="5FE7180F"/>
    <w:rsid w:val="5FF5ED07"/>
    <w:rsid w:val="5FF66167"/>
    <w:rsid w:val="5FF794CE"/>
    <w:rsid w:val="5FF7D28A"/>
    <w:rsid w:val="5FFBFCB3"/>
    <w:rsid w:val="600A1AD5"/>
    <w:rsid w:val="605A65DA"/>
    <w:rsid w:val="60617082"/>
    <w:rsid w:val="60885CA7"/>
    <w:rsid w:val="61000A3C"/>
    <w:rsid w:val="615952EB"/>
    <w:rsid w:val="615C785F"/>
    <w:rsid w:val="619A0388"/>
    <w:rsid w:val="61A34967"/>
    <w:rsid w:val="61C3E077"/>
    <w:rsid w:val="61E15CA7"/>
    <w:rsid w:val="61E810F3"/>
    <w:rsid w:val="620A1105"/>
    <w:rsid w:val="62135C8E"/>
    <w:rsid w:val="623954AB"/>
    <w:rsid w:val="626755A6"/>
    <w:rsid w:val="628D3113"/>
    <w:rsid w:val="62911628"/>
    <w:rsid w:val="62916EAB"/>
    <w:rsid w:val="62E15DC5"/>
    <w:rsid w:val="62F9B51F"/>
    <w:rsid w:val="62FF1253"/>
    <w:rsid w:val="6324615B"/>
    <w:rsid w:val="633B5253"/>
    <w:rsid w:val="63564872"/>
    <w:rsid w:val="635F31B0"/>
    <w:rsid w:val="6381535B"/>
    <w:rsid w:val="63B2307B"/>
    <w:rsid w:val="63CB1C7B"/>
    <w:rsid w:val="63DFCCC0"/>
    <w:rsid w:val="63F75E01"/>
    <w:rsid w:val="63FE0C26"/>
    <w:rsid w:val="642C6BC4"/>
    <w:rsid w:val="64837062"/>
    <w:rsid w:val="64D75773"/>
    <w:rsid w:val="64E10CCE"/>
    <w:rsid w:val="64EA1495"/>
    <w:rsid w:val="658C6239"/>
    <w:rsid w:val="65B20F77"/>
    <w:rsid w:val="65E41BD1"/>
    <w:rsid w:val="65F7CA76"/>
    <w:rsid w:val="66040E15"/>
    <w:rsid w:val="66260A88"/>
    <w:rsid w:val="665E7BD6"/>
    <w:rsid w:val="667F18FA"/>
    <w:rsid w:val="66BBD4A3"/>
    <w:rsid w:val="66DB183E"/>
    <w:rsid w:val="66EB11F9"/>
    <w:rsid w:val="66ED4B1D"/>
    <w:rsid w:val="66F10A4A"/>
    <w:rsid w:val="67571F9B"/>
    <w:rsid w:val="67902011"/>
    <w:rsid w:val="67A07D7A"/>
    <w:rsid w:val="67AFF393"/>
    <w:rsid w:val="67C77A4A"/>
    <w:rsid w:val="67FF951B"/>
    <w:rsid w:val="683E7FFA"/>
    <w:rsid w:val="68441A6B"/>
    <w:rsid w:val="686C526F"/>
    <w:rsid w:val="687960E8"/>
    <w:rsid w:val="689A0BBF"/>
    <w:rsid w:val="68DF8C70"/>
    <w:rsid w:val="68F16ADF"/>
    <w:rsid w:val="695DF409"/>
    <w:rsid w:val="6967940F"/>
    <w:rsid w:val="69BDBFD5"/>
    <w:rsid w:val="69DD65FD"/>
    <w:rsid w:val="69EB6EA5"/>
    <w:rsid w:val="6A2922A9"/>
    <w:rsid w:val="6A445335"/>
    <w:rsid w:val="6A723C50"/>
    <w:rsid w:val="6A8E035E"/>
    <w:rsid w:val="6AA61B4B"/>
    <w:rsid w:val="6AAF9AB6"/>
    <w:rsid w:val="6AEF97D9"/>
    <w:rsid w:val="6AFABA95"/>
    <w:rsid w:val="6B2036AC"/>
    <w:rsid w:val="6B505572"/>
    <w:rsid w:val="6B5E5F82"/>
    <w:rsid w:val="6B6969C2"/>
    <w:rsid w:val="6B9022D7"/>
    <w:rsid w:val="6BAC062D"/>
    <w:rsid w:val="6BB9CFDE"/>
    <w:rsid w:val="6BC04C0A"/>
    <w:rsid w:val="6BDA1E02"/>
    <w:rsid w:val="6BDFE9D9"/>
    <w:rsid w:val="6BE6082A"/>
    <w:rsid w:val="6BFC18B4"/>
    <w:rsid w:val="6C40158C"/>
    <w:rsid w:val="6C5F311C"/>
    <w:rsid w:val="6C69186D"/>
    <w:rsid w:val="6C847C6A"/>
    <w:rsid w:val="6CBE317C"/>
    <w:rsid w:val="6CBF282C"/>
    <w:rsid w:val="6CC14D96"/>
    <w:rsid w:val="6CDB520D"/>
    <w:rsid w:val="6CFB3856"/>
    <w:rsid w:val="6D036C13"/>
    <w:rsid w:val="6D342878"/>
    <w:rsid w:val="6D55A0B9"/>
    <w:rsid w:val="6D7A1682"/>
    <w:rsid w:val="6D7DE6DB"/>
    <w:rsid w:val="6D837F22"/>
    <w:rsid w:val="6DBF7C10"/>
    <w:rsid w:val="6DC72505"/>
    <w:rsid w:val="6DD9681F"/>
    <w:rsid w:val="6DF6690F"/>
    <w:rsid w:val="6DFFC12A"/>
    <w:rsid w:val="6E3D6323"/>
    <w:rsid w:val="6E5F01BE"/>
    <w:rsid w:val="6E88A71A"/>
    <w:rsid w:val="6EDD2500"/>
    <w:rsid w:val="6EE5451A"/>
    <w:rsid w:val="6EF77B8C"/>
    <w:rsid w:val="6EFF7D49"/>
    <w:rsid w:val="6F0D21F8"/>
    <w:rsid w:val="6F3C2A7E"/>
    <w:rsid w:val="6F415864"/>
    <w:rsid w:val="6F5F26BE"/>
    <w:rsid w:val="6F8B07EA"/>
    <w:rsid w:val="6FB95E7D"/>
    <w:rsid w:val="6FB9C5DF"/>
    <w:rsid w:val="6FBC7183"/>
    <w:rsid w:val="6FBF1545"/>
    <w:rsid w:val="6FBFAA6D"/>
    <w:rsid w:val="6FCE75E0"/>
    <w:rsid w:val="6FD1766A"/>
    <w:rsid w:val="6FEF12BE"/>
    <w:rsid w:val="6FF654F1"/>
    <w:rsid w:val="6FFDB872"/>
    <w:rsid w:val="6FFECE36"/>
    <w:rsid w:val="6FFF75B1"/>
    <w:rsid w:val="6FFFBF27"/>
    <w:rsid w:val="70027824"/>
    <w:rsid w:val="702C19EE"/>
    <w:rsid w:val="7089584F"/>
    <w:rsid w:val="709D12FB"/>
    <w:rsid w:val="70A609F4"/>
    <w:rsid w:val="70EA0ADF"/>
    <w:rsid w:val="70FF379A"/>
    <w:rsid w:val="71364923"/>
    <w:rsid w:val="714329A8"/>
    <w:rsid w:val="715F2A54"/>
    <w:rsid w:val="71900E5F"/>
    <w:rsid w:val="719C5A56"/>
    <w:rsid w:val="71CB19BF"/>
    <w:rsid w:val="722A523A"/>
    <w:rsid w:val="7263A066"/>
    <w:rsid w:val="729606F7"/>
    <w:rsid w:val="72B06B31"/>
    <w:rsid w:val="72B56DCF"/>
    <w:rsid w:val="72C2329A"/>
    <w:rsid w:val="72C40DC1"/>
    <w:rsid w:val="73285A79"/>
    <w:rsid w:val="73CD0149"/>
    <w:rsid w:val="73E75CF2"/>
    <w:rsid w:val="73F7BB97"/>
    <w:rsid w:val="73F91089"/>
    <w:rsid w:val="747D7EFD"/>
    <w:rsid w:val="74D527BF"/>
    <w:rsid w:val="74DA7C3F"/>
    <w:rsid w:val="74F78655"/>
    <w:rsid w:val="75823E9B"/>
    <w:rsid w:val="7591259A"/>
    <w:rsid w:val="75A378DB"/>
    <w:rsid w:val="75BEF696"/>
    <w:rsid w:val="75E17719"/>
    <w:rsid w:val="75F3EB56"/>
    <w:rsid w:val="76796E41"/>
    <w:rsid w:val="76BF542D"/>
    <w:rsid w:val="76BFA315"/>
    <w:rsid w:val="76C14C52"/>
    <w:rsid w:val="76E30813"/>
    <w:rsid w:val="76F7DF21"/>
    <w:rsid w:val="76FFA3D5"/>
    <w:rsid w:val="76FFDE1C"/>
    <w:rsid w:val="772D48F4"/>
    <w:rsid w:val="77311FE0"/>
    <w:rsid w:val="774D1960"/>
    <w:rsid w:val="776F6FAC"/>
    <w:rsid w:val="77777B4E"/>
    <w:rsid w:val="777B210A"/>
    <w:rsid w:val="777F364F"/>
    <w:rsid w:val="777FD620"/>
    <w:rsid w:val="77876CB7"/>
    <w:rsid w:val="7793FE86"/>
    <w:rsid w:val="77B84C6C"/>
    <w:rsid w:val="77BA0EA5"/>
    <w:rsid w:val="77D542A5"/>
    <w:rsid w:val="77DA83E1"/>
    <w:rsid w:val="77DC980D"/>
    <w:rsid w:val="77DD5D54"/>
    <w:rsid w:val="77F726C1"/>
    <w:rsid w:val="77F7D1E1"/>
    <w:rsid w:val="77FB2A60"/>
    <w:rsid w:val="77FD121F"/>
    <w:rsid w:val="77FFD321"/>
    <w:rsid w:val="7833087E"/>
    <w:rsid w:val="783C69D9"/>
    <w:rsid w:val="783E1615"/>
    <w:rsid w:val="7855070D"/>
    <w:rsid w:val="786A6C7A"/>
    <w:rsid w:val="78713799"/>
    <w:rsid w:val="787A3A85"/>
    <w:rsid w:val="78DC5F54"/>
    <w:rsid w:val="78EE6B97"/>
    <w:rsid w:val="78FBC881"/>
    <w:rsid w:val="793D97AE"/>
    <w:rsid w:val="79461106"/>
    <w:rsid w:val="794EEF54"/>
    <w:rsid w:val="79541C37"/>
    <w:rsid w:val="79892D64"/>
    <w:rsid w:val="799E40EE"/>
    <w:rsid w:val="79F43178"/>
    <w:rsid w:val="79F44681"/>
    <w:rsid w:val="79FAC114"/>
    <w:rsid w:val="79FCAFD1"/>
    <w:rsid w:val="79FD957E"/>
    <w:rsid w:val="79FF079C"/>
    <w:rsid w:val="79FF27ED"/>
    <w:rsid w:val="7A14638B"/>
    <w:rsid w:val="7A1B0BBE"/>
    <w:rsid w:val="7A3DF28B"/>
    <w:rsid w:val="7A6228A3"/>
    <w:rsid w:val="7A6C06BC"/>
    <w:rsid w:val="7AE57E78"/>
    <w:rsid w:val="7AEA94D5"/>
    <w:rsid w:val="7AF4420D"/>
    <w:rsid w:val="7AFA52A9"/>
    <w:rsid w:val="7AFF1067"/>
    <w:rsid w:val="7AFF8BF6"/>
    <w:rsid w:val="7B0070D8"/>
    <w:rsid w:val="7B0501C8"/>
    <w:rsid w:val="7B234AF2"/>
    <w:rsid w:val="7BA21EBB"/>
    <w:rsid w:val="7BCB791F"/>
    <w:rsid w:val="7BCEA816"/>
    <w:rsid w:val="7BCF4270"/>
    <w:rsid w:val="7BDF2F57"/>
    <w:rsid w:val="7BDFB123"/>
    <w:rsid w:val="7BEE6CAE"/>
    <w:rsid w:val="7BF4B981"/>
    <w:rsid w:val="7BF72BA7"/>
    <w:rsid w:val="7BF76F03"/>
    <w:rsid w:val="7BFDC9E1"/>
    <w:rsid w:val="7BFDDFCF"/>
    <w:rsid w:val="7BFF3A23"/>
    <w:rsid w:val="7BFF8CF9"/>
    <w:rsid w:val="7BFF91E0"/>
    <w:rsid w:val="7BFF9CA2"/>
    <w:rsid w:val="7BFFBC3E"/>
    <w:rsid w:val="7C36292F"/>
    <w:rsid w:val="7C3D2DEF"/>
    <w:rsid w:val="7C4227F4"/>
    <w:rsid w:val="7C9D3158"/>
    <w:rsid w:val="7CA65E91"/>
    <w:rsid w:val="7CDE33C7"/>
    <w:rsid w:val="7D1FA279"/>
    <w:rsid w:val="7D2A06D2"/>
    <w:rsid w:val="7D35FCAE"/>
    <w:rsid w:val="7D515947"/>
    <w:rsid w:val="7D69D975"/>
    <w:rsid w:val="7D6AB2CC"/>
    <w:rsid w:val="7D7BAE48"/>
    <w:rsid w:val="7D7D3314"/>
    <w:rsid w:val="7D7F355C"/>
    <w:rsid w:val="7DA75149"/>
    <w:rsid w:val="7DBA5196"/>
    <w:rsid w:val="7DC26844"/>
    <w:rsid w:val="7DF1EF9F"/>
    <w:rsid w:val="7DF7A0B6"/>
    <w:rsid w:val="7DFACDAB"/>
    <w:rsid w:val="7DFDC1EE"/>
    <w:rsid w:val="7E062A36"/>
    <w:rsid w:val="7E2A24B2"/>
    <w:rsid w:val="7E3D15EF"/>
    <w:rsid w:val="7E777650"/>
    <w:rsid w:val="7E7D61F8"/>
    <w:rsid w:val="7EA23D68"/>
    <w:rsid w:val="7EAF9D58"/>
    <w:rsid w:val="7EB7A29E"/>
    <w:rsid w:val="7EC34622"/>
    <w:rsid w:val="7EC9775F"/>
    <w:rsid w:val="7ECE78BA"/>
    <w:rsid w:val="7EDF6319"/>
    <w:rsid w:val="7EF2BF03"/>
    <w:rsid w:val="7EFA500C"/>
    <w:rsid w:val="7EFBB44D"/>
    <w:rsid w:val="7EFE89CA"/>
    <w:rsid w:val="7EFFF387"/>
    <w:rsid w:val="7F075EC7"/>
    <w:rsid w:val="7F08472B"/>
    <w:rsid w:val="7F1D649E"/>
    <w:rsid w:val="7F1F11B6"/>
    <w:rsid w:val="7F54206B"/>
    <w:rsid w:val="7F6B1F92"/>
    <w:rsid w:val="7F6EDD88"/>
    <w:rsid w:val="7F6FC328"/>
    <w:rsid w:val="7F6FD5C4"/>
    <w:rsid w:val="7F7D68B8"/>
    <w:rsid w:val="7F7DDC65"/>
    <w:rsid w:val="7F7E590E"/>
    <w:rsid w:val="7F7E6F7E"/>
    <w:rsid w:val="7F7F7120"/>
    <w:rsid w:val="7F92859C"/>
    <w:rsid w:val="7F9EA90A"/>
    <w:rsid w:val="7FA0D69D"/>
    <w:rsid w:val="7FA786B5"/>
    <w:rsid w:val="7FA91530"/>
    <w:rsid w:val="7FBDD3A5"/>
    <w:rsid w:val="7FBF6C00"/>
    <w:rsid w:val="7FCCA7D6"/>
    <w:rsid w:val="7FCDDD85"/>
    <w:rsid w:val="7FCE597A"/>
    <w:rsid w:val="7FCEF6AE"/>
    <w:rsid w:val="7FCF2C64"/>
    <w:rsid w:val="7FCFB6FE"/>
    <w:rsid w:val="7FD6AC21"/>
    <w:rsid w:val="7FDB58DA"/>
    <w:rsid w:val="7FDD51C9"/>
    <w:rsid w:val="7FDE6A84"/>
    <w:rsid w:val="7FDE83EB"/>
    <w:rsid w:val="7FDFC4A4"/>
    <w:rsid w:val="7FED25E1"/>
    <w:rsid w:val="7FED319D"/>
    <w:rsid w:val="7FED958C"/>
    <w:rsid w:val="7FF1FF32"/>
    <w:rsid w:val="7FF67331"/>
    <w:rsid w:val="7FF73699"/>
    <w:rsid w:val="7FFB361F"/>
    <w:rsid w:val="7FFB8682"/>
    <w:rsid w:val="7FFD1751"/>
    <w:rsid w:val="7FFD3CFE"/>
    <w:rsid w:val="7FFD6157"/>
    <w:rsid w:val="7FFDD4C6"/>
    <w:rsid w:val="7FFEC0DE"/>
    <w:rsid w:val="7FFF1A24"/>
    <w:rsid w:val="7FFF585E"/>
    <w:rsid w:val="7FFF9B00"/>
    <w:rsid w:val="7FFFC155"/>
    <w:rsid w:val="7FFFD562"/>
    <w:rsid w:val="83F595CE"/>
    <w:rsid w:val="87BE0829"/>
    <w:rsid w:val="883F7F39"/>
    <w:rsid w:val="89F2B4F1"/>
    <w:rsid w:val="8B7B8ADC"/>
    <w:rsid w:val="8EDAE700"/>
    <w:rsid w:val="8EEF7070"/>
    <w:rsid w:val="9BBB28F2"/>
    <w:rsid w:val="9BF729A9"/>
    <w:rsid w:val="9BFF52B9"/>
    <w:rsid w:val="9BFFD213"/>
    <w:rsid w:val="9DFF172A"/>
    <w:rsid w:val="9EAF5993"/>
    <w:rsid w:val="9EDE2E2D"/>
    <w:rsid w:val="9FBB69FA"/>
    <w:rsid w:val="9FFD35DC"/>
    <w:rsid w:val="9FFE4EF7"/>
    <w:rsid w:val="9FFF2DC9"/>
    <w:rsid w:val="9FFFEED1"/>
    <w:rsid w:val="A3C7352E"/>
    <w:rsid w:val="A71D60ED"/>
    <w:rsid w:val="ABEB80EB"/>
    <w:rsid w:val="ADBF083B"/>
    <w:rsid w:val="ADEE8FDA"/>
    <w:rsid w:val="AE2E9143"/>
    <w:rsid w:val="AEFDF885"/>
    <w:rsid w:val="AFFB8C89"/>
    <w:rsid w:val="B3AF3384"/>
    <w:rsid w:val="B4FA650F"/>
    <w:rsid w:val="B577A366"/>
    <w:rsid w:val="B63A7AB2"/>
    <w:rsid w:val="B77E1630"/>
    <w:rsid w:val="B797073A"/>
    <w:rsid w:val="B79FE4D0"/>
    <w:rsid w:val="B7FD8684"/>
    <w:rsid w:val="B7FF1525"/>
    <w:rsid w:val="B9467686"/>
    <w:rsid w:val="B9EB50DF"/>
    <w:rsid w:val="BAB33124"/>
    <w:rsid w:val="BAFDEFF8"/>
    <w:rsid w:val="BAFFCCBA"/>
    <w:rsid w:val="BB5E1021"/>
    <w:rsid w:val="BB7C8148"/>
    <w:rsid w:val="BBBDFDEE"/>
    <w:rsid w:val="BBBFD9DF"/>
    <w:rsid w:val="BBEFF133"/>
    <w:rsid w:val="BBF50771"/>
    <w:rsid w:val="BBFC80CD"/>
    <w:rsid w:val="BBFF3681"/>
    <w:rsid w:val="BC7FFC93"/>
    <w:rsid w:val="BD7F9E19"/>
    <w:rsid w:val="BD8ACA78"/>
    <w:rsid w:val="BDAB2772"/>
    <w:rsid w:val="BDDFE133"/>
    <w:rsid w:val="BDEBF4A1"/>
    <w:rsid w:val="BDECFFAA"/>
    <w:rsid w:val="BDF6373A"/>
    <w:rsid w:val="BDFDE608"/>
    <w:rsid w:val="BDFFC806"/>
    <w:rsid w:val="BEF741CD"/>
    <w:rsid w:val="BEFF5A4A"/>
    <w:rsid w:val="BF7CD6FB"/>
    <w:rsid w:val="BFBB33C9"/>
    <w:rsid w:val="BFBB83ED"/>
    <w:rsid w:val="BFBF836C"/>
    <w:rsid w:val="BFD7CF5B"/>
    <w:rsid w:val="BFDDFADF"/>
    <w:rsid w:val="BFEC83E1"/>
    <w:rsid w:val="BFEF547E"/>
    <w:rsid w:val="BFF3B1B8"/>
    <w:rsid w:val="BFF541F5"/>
    <w:rsid w:val="BFF66D69"/>
    <w:rsid w:val="BFFA8650"/>
    <w:rsid w:val="BFFB270E"/>
    <w:rsid w:val="BFFE1D70"/>
    <w:rsid w:val="C5CFC752"/>
    <w:rsid w:val="C75F1209"/>
    <w:rsid w:val="C75FC31F"/>
    <w:rsid w:val="C76FDCB5"/>
    <w:rsid w:val="C77FBE4D"/>
    <w:rsid w:val="C7FF9A91"/>
    <w:rsid w:val="CB7F6E3D"/>
    <w:rsid w:val="CBFFC5EF"/>
    <w:rsid w:val="CD3B873F"/>
    <w:rsid w:val="CDE58DC5"/>
    <w:rsid w:val="CECE7403"/>
    <w:rsid w:val="CF796519"/>
    <w:rsid w:val="CFB3F0D9"/>
    <w:rsid w:val="CFBE6CD2"/>
    <w:rsid w:val="CFCDFF29"/>
    <w:rsid w:val="CFE9DF71"/>
    <w:rsid w:val="CFEE3571"/>
    <w:rsid w:val="CFFDCCE0"/>
    <w:rsid w:val="D203A307"/>
    <w:rsid w:val="D343BDD5"/>
    <w:rsid w:val="D35D2200"/>
    <w:rsid w:val="D36FF2E6"/>
    <w:rsid w:val="D4FEEFF3"/>
    <w:rsid w:val="D5EDBEDB"/>
    <w:rsid w:val="D6D74D04"/>
    <w:rsid w:val="D6DDAE4F"/>
    <w:rsid w:val="D6DFFCA9"/>
    <w:rsid w:val="D6F70863"/>
    <w:rsid w:val="D6FF8926"/>
    <w:rsid w:val="D72E97D2"/>
    <w:rsid w:val="D7CF2A85"/>
    <w:rsid w:val="D7DBCE1A"/>
    <w:rsid w:val="D97F82C6"/>
    <w:rsid w:val="DA275E53"/>
    <w:rsid w:val="DADF4A3A"/>
    <w:rsid w:val="DAFFF83F"/>
    <w:rsid w:val="DB16A7F8"/>
    <w:rsid w:val="DB6BBD2D"/>
    <w:rsid w:val="DBFE31CD"/>
    <w:rsid w:val="DBFE8BAF"/>
    <w:rsid w:val="DCBF5EFD"/>
    <w:rsid w:val="DCFF6AAE"/>
    <w:rsid w:val="DDBFA706"/>
    <w:rsid w:val="DDCF653E"/>
    <w:rsid w:val="DE71F4D5"/>
    <w:rsid w:val="DE7E4C51"/>
    <w:rsid w:val="DE9EFAA8"/>
    <w:rsid w:val="DEDEEFC1"/>
    <w:rsid w:val="DEF6C785"/>
    <w:rsid w:val="DEFDB79F"/>
    <w:rsid w:val="DF3C7AF2"/>
    <w:rsid w:val="DF6EBAD5"/>
    <w:rsid w:val="DF736C43"/>
    <w:rsid w:val="DF7AB841"/>
    <w:rsid w:val="DFAF98A0"/>
    <w:rsid w:val="DFBE4DAC"/>
    <w:rsid w:val="DFBFF399"/>
    <w:rsid w:val="DFDD3CD8"/>
    <w:rsid w:val="DFDD919F"/>
    <w:rsid w:val="DFFC0542"/>
    <w:rsid w:val="DFFE7E34"/>
    <w:rsid w:val="E3DF697C"/>
    <w:rsid w:val="E5771637"/>
    <w:rsid w:val="E5E92739"/>
    <w:rsid w:val="E737A919"/>
    <w:rsid w:val="E779BC35"/>
    <w:rsid w:val="E77F5509"/>
    <w:rsid w:val="E77F9F56"/>
    <w:rsid w:val="E78F4470"/>
    <w:rsid w:val="E7D1269B"/>
    <w:rsid w:val="E7FFE119"/>
    <w:rsid w:val="E9F65D1D"/>
    <w:rsid w:val="EABFB2CC"/>
    <w:rsid w:val="EADFD413"/>
    <w:rsid w:val="EAE71F77"/>
    <w:rsid w:val="EB5D3669"/>
    <w:rsid w:val="ECD75D07"/>
    <w:rsid w:val="ED3BDB2C"/>
    <w:rsid w:val="ED723362"/>
    <w:rsid w:val="EDDEE4DA"/>
    <w:rsid w:val="EDE7ACBC"/>
    <w:rsid w:val="EDF753AE"/>
    <w:rsid w:val="EDFEB715"/>
    <w:rsid w:val="EEDF0D79"/>
    <w:rsid w:val="EEED69F9"/>
    <w:rsid w:val="EEF64A62"/>
    <w:rsid w:val="EF13CE19"/>
    <w:rsid w:val="EF15A20F"/>
    <w:rsid w:val="EF3E76D5"/>
    <w:rsid w:val="EF3F3749"/>
    <w:rsid w:val="EF5FBBFF"/>
    <w:rsid w:val="EF6F1220"/>
    <w:rsid w:val="EF7C2FF8"/>
    <w:rsid w:val="EF7EF0C6"/>
    <w:rsid w:val="EFCB9EBC"/>
    <w:rsid w:val="EFCF1CAF"/>
    <w:rsid w:val="EFCFF58B"/>
    <w:rsid w:val="EFD5D7DC"/>
    <w:rsid w:val="EFDB7840"/>
    <w:rsid w:val="EFEA90B2"/>
    <w:rsid w:val="EFEB3E8D"/>
    <w:rsid w:val="EFEED8DE"/>
    <w:rsid w:val="EFF7BFA6"/>
    <w:rsid w:val="EFFAC9EE"/>
    <w:rsid w:val="EFFBF6C5"/>
    <w:rsid w:val="EFFF58FF"/>
    <w:rsid w:val="EFFF5EE9"/>
    <w:rsid w:val="EFFF6E89"/>
    <w:rsid w:val="F1FFBEDA"/>
    <w:rsid w:val="F25B496F"/>
    <w:rsid w:val="F2FFF882"/>
    <w:rsid w:val="F36B7A91"/>
    <w:rsid w:val="F3B71EF5"/>
    <w:rsid w:val="F3D77426"/>
    <w:rsid w:val="F4E321B4"/>
    <w:rsid w:val="F572B3A2"/>
    <w:rsid w:val="F57F5C71"/>
    <w:rsid w:val="F5CBE6CF"/>
    <w:rsid w:val="F5D14649"/>
    <w:rsid w:val="F5F9DB29"/>
    <w:rsid w:val="F5FE04DA"/>
    <w:rsid w:val="F5FF0564"/>
    <w:rsid w:val="F5FFDEA9"/>
    <w:rsid w:val="F63B361A"/>
    <w:rsid w:val="F63EC5AF"/>
    <w:rsid w:val="F63F339C"/>
    <w:rsid w:val="F6522865"/>
    <w:rsid w:val="F67691EB"/>
    <w:rsid w:val="F6BFC3B4"/>
    <w:rsid w:val="F6BFE1BE"/>
    <w:rsid w:val="F6DD307E"/>
    <w:rsid w:val="F6DE8DEA"/>
    <w:rsid w:val="F6F71E5E"/>
    <w:rsid w:val="F776F2A9"/>
    <w:rsid w:val="F77D3FE3"/>
    <w:rsid w:val="F7D7A559"/>
    <w:rsid w:val="F7E5BB0E"/>
    <w:rsid w:val="F7EB711D"/>
    <w:rsid w:val="F7EF48F7"/>
    <w:rsid w:val="F7FBC1E4"/>
    <w:rsid w:val="F7FE27A2"/>
    <w:rsid w:val="F7FFD239"/>
    <w:rsid w:val="F7FFD74A"/>
    <w:rsid w:val="F85BDDEF"/>
    <w:rsid w:val="F95DEDD7"/>
    <w:rsid w:val="F9BFF168"/>
    <w:rsid w:val="F9DFC448"/>
    <w:rsid w:val="F9EF05F6"/>
    <w:rsid w:val="F9F9BD4C"/>
    <w:rsid w:val="F9FD1951"/>
    <w:rsid w:val="FA73ADF1"/>
    <w:rsid w:val="FABF4D39"/>
    <w:rsid w:val="FAD9050B"/>
    <w:rsid w:val="FAD90E12"/>
    <w:rsid w:val="FAF2FDC3"/>
    <w:rsid w:val="FB2D4D31"/>
    <w:rsid w:val="FB37EBD5"/>
    <w:rsid w:val="FB6F1329"/>
    <w:rsid w:val="FB7FAB25"/>
    <w:rsid w:val="FBBEAC9A"/>
    <w:rsid w:val="FBBF50DF"/>
    <w:rsid w:val="FBC77689"/>
    <w:rsid w:val="FBDD1854"/>
    <w:rsid w:val="FBEE98DC"/>
    <w:rsid w:val="FBEFCDFA"/>
    <w:rsid w:val="FBF1D9DC"/>
    <w:rsid w:val="FBF52B6F"/>
    <w:rsid w:val="FBF62F61"/>
    <w:rsid w:val="FBFF0DB6"/>
    <w:rsid w:val="FC7EB988"/>
    <w:rsid w:val="FC8F5A22"/>
    <w:rsid w:val="FCBE2192"/>
    <w:rsid w:val="FCDF8630"/>
    <w:rsid w:val="FCE3A652"/>
    <w:rsid w:val="FCFB31B2"/>
    <w:rsid w:val="FD5F3A93"/>
    <w:rsid w:val="FD6FE755"/>
    <w:rsid w:val="FDBE1CCA"/>
    <w:rsid w:val="FDBF2323"/>
    <w:rsid w:val="FDDE99F4"/>
    <w:rsid w:val="FDFC6B12"/>
    <w:rsid w:val="FDFF3E75"/>
    <w:rsid w:val="FE662DF0"/>
    <w:rsid w:val="FE768772"/>
    <w:rsid w:val="FE77DAD2"/>
    <w:rsid w:val="FEA3F3BD"/>
    <w:rsid w:val="FEA94C1E"/>
    <w:rsid w:val="FEAF626A"/>
    <w:rsid w:val="FEB7EC65"/>
    <w:rsid w:val="FEDF1CF5"/>
    <w:rsid w:val="FEF4EC57"/>
    <w:rsid w:val="FEF718E4"/>
    <w:rsid w:val="FEF7E76D"/>
    <w:rsid w:val="FEFDD5EE"/>
    <w:rsid w:val="FEFEADE5"/>
    <w:rsid w:val="FEFF953E"/>
    <w:rsid w:val="FEFFE1EA"/>
    <w:rsid w:val="FF3F012C"/>
    <w:rsid w:val="FF5F681B"/>
    <w:rsid w:val="FF727ABD"/>
    <w:rsid w:val="FF759F12"/>
    <w:rsid w:val="FF7B517E"/>
    <w:rsid w:val="FF7E9279"/>
    <w:rsid w:val="FF7F215C"/>
    <w:rsid w:val="FF7F7E24"/>
    <w:rsid w:val="FF8B5DD6"/>
    <w:rsid w:val="FF9B2047"/>
    <w:rsid w:val="FF9B5B48"/>
    <w:rsid w:val="FFA6BC26"/>
    <w:rsid w:val="FFA7E1D3"/>
    <w:rsid w:val="FFAFAF90"/>
    <w:rsid w:val="FFB34C79"/>
    <w:rsid w:val="FFB75BAD"/>
    <w:rsid w:val="FFB80817"/>
    <w:rsid w:val="FFBDE872"/>
    <w:rsid w:val="FFBF3C56"/>
    <w:rsid w:val="FFC57B3E"/>
    <w:rsid w:val="FFD9F30C"/>
    <w:rsid w:val="FFDB67C7"/>
    <w:rsid w:val="FFDBCEE5"/>
    <w:rsid w:val="FFDE0ECD"/>
    <w:rsid w:val="FFDE872E"/>
    <w:rsid w:val="FFDF51FC"/>
    <w:rsid w:val="FFEA2976"/>
    <w:rsid w:val="FFED1F64"/>
    <w:rsid w:val="FFEF661E"/>
    <w:rsid w:val="FFF25833"/>
    <w:rsid w:val="FFF694EA"/>
    <w:rsid w:val="FFF74388"/>
    <w:rsid w:val="FFF79EAC"/>
    <w:rsid w:val="FFF7D677"/>
    <w:rsid w:val="FFFAD118"/>
    <w:rsid w:val="FFFE6A8F"/>
    <w:rsid w:val="FFFE75E4"/>
    <w:rsid w:val="FFFED64C"/>
    <w:rsid w:val="FFFF69F0"/>
    <w:rsid w:val="FFFFA7B1"/>
    <w:rsid w:val="FFFFC446"/>
    <w:rsid w:val="FFFFDF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70"/>
    </w:pPr>
    <w:rPr>
      <w:sz w:val="32"/>
    </w:rPr>
  </w:style>
  <w:style w:type="paragraph" w:styleId="3">
    <w:name w:val="Date"/>
    <w:basedOn w:val="1"/>
    <w:next w:val="1"/>
    <w:qFormat/>
    <w:uiPriority w:val="0"/>
    <w:pPr>
      <w:ind w:left="100" w:leftChars="2500"/>
    </w:pPr>
  </w:style>
  <w:style w:type="paragraph" w:styleId="4">
    <w:name w:val="footer"/>
    <w:basedOn w:val="1"/>
    <w:link w:val="1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Body Text First Indent 2"/>
    <w:basedOn w:val="2"/>
    <w:qFormat/>
    <w:uiPriority w:val="0"/>
    <w:pPr>
      <w:ind w:firstLine="960"/>
    </w:pPr>
  </w:style>
  <w:style w:type="character" w:styleId="10">
    <w:name w:val="page number"/>
    <w:basedOn w:val="9"/>
    <w:qFormat/>
    <w:uiPriority w:val="0"/>
  </w:style>
  <w:style w:type="character" w:customStyle="1" w:styleId="11">
    <w:name w:val="页脚 Char Char"/>
    <w:link w:val="4"/>
    <w:qFormat/>
    <w:uiPriority w:val="0"/>
    <w:rPr>
      <w:rFonts w:ascii="Times New Roman" w:hAnsi="Times New Roman" w:eastAsia="宋体" w:cs="Times New Roman"/>
      <w:sz w:val="18"/>
      <w:szCs w:val="18"/>
    </w:rPr>
  </w:style>
  <w:style w:type="character" w:customStyle="1" w:styleId="12">
    <w:name w:val="页眉 Char Char"/>
    <w:link w:val="5"/>
    <w:qFormat/>
    <w:uiPriority w:val="0"/>
    <w:rPr>
      <w:rFonts w:ascii="Times New Roman" w:hAnsi="Times New Roman" w:eastAsia="宋体" w:cs="Times New Roman"/>
      <w:sz w:val="18"/>
      <w:szCs w:val="18"/>
    </w:rPr>
  </w:style>
  <w:style w:type="paragraph" w:customStyle="1" w:styleId="13">
    <w:name w:val="正文 New"/>
    <w:qFormat/>
    <w:uiPriority w:val="0"/>
    <w:pPr>
      <w:widowControl w:val="0"/>
      <w:adjustRightInd w:val="0"/>
      <w:snapToGrid w:val="0"/>
      <w:spacing w:line="600" w:lineRule="exact"/>
      <w:jc w:val="both"/>
    </w:pPr>
    <w:rPr>
      <w:rFonts w:ascii="Times New Roman" w:hAnsi="Times New Roman" w:eastAsia="仿宋" w:cs="Times New Roman"/>
      <w:kern w:val="2"/>
      <w:sz w:val="32"/>
      <w:lang w:val="en-US" w:eastAsia="zh-CN" w:bidi="ar-SA"/>
    </w:rPr>
  </w:style>
  <w:style w:type="paragraph" w:customStyle="1" w:styleId="14">
    <w:name w:val=" Char4"/>
    <w:basedOn w:val="1"/>
    <w:qFormat/>
    <w:uiPriority w:val="0"/>
  </w:style>
  <w:style w:type="paragraph" w:customStyle="1" w:styleId="1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List Paragraph"/>
    <w:basedOn w:val="1"/>
    <w:qFormat/>
    <w:uiPriority w:val="0"/>
    <w:pPr>
      <w:ind w:firstLine="420" w:firstLineChars="200"/>
    </w:pPr>
    <w:rPr>
      <w:rFonts w:ascii="Calibri" w:hAnsi="Calibri"/>
      <w:szCs w:val="22"/>
    </w:rPr>
  </w:style>
  <w:style w:type="paragraph" w:customStyle="1" w:styleId="17">
    <w:name w:val="正文 New New"/>
    <w:qFormat/>
    <w:uiPriority w:val="0"/>
    <w:pPr>
      <w:widowControl w:val="0"/>
      <w:adjustRightInd w:val="0"/>
      <w:snapToGrid w:val="0"/>
      <w:spacing w:line="600" w:lineRule="exact"/>
      <w:jc w:val="both"/>
    </w:pPr>
    <w:rPr>
      <w:rFonts w:ascii="Times New Roman" w:hAnsi="Times New Roman" w:eastAsia="仿宋" w:cs="Times New Roman"/>
      <w:kern w:val="2"/>
      <w:sz w:val="32"/>
      <w:lang w:val="en-US" w:eastAsia="zh-CN" w:bidi="ar-SA"/>
    </w:rPr>
  </w:style>
  <w:style w:type="paragraph" w:customStyle="1" w:styleId="18">
    <w:name w:val="页脚 New"/>
    <w:basedOn w:val="19"/>
    <w:qFormat/>
    <w:uiPriority w:val="0"/>
    <w:pPr>
      <w:tabs>
        <w:tab w:val="center" w:pos="4153"/>
        <w:tab w:val="right" w:pos="8306"/>
      </w:tabs>
      <w:snapToGrid w:val="0"/>
      <w:jc w:val="left"/>
    </w:pPr>
    <w:rPr>
      <w:sz w:val="18"/>
    </w:rPr>
  </w:style>
  <w:style w:type="paragraph" w:customStyle="1" w:styleId="19">
    <w:name w:val="正文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0">
    <w:name w:val="p0"/>
    <w:basedOn w:val="1"/>
    <w:qFormat/>
    <w:uiPriority w:val="0"/>
    <w:pPr>
      <w:widowControl/>
    </w:pPr>
    <w:rPr>
      <w:kern w:val="0"/>
      <w:szCs w:val="21"/>
    </w:rPr>
  </w:style>
  <w:style w:type="paragraph" w:customStyle="1" w:styleId="21">
    <w:name w:val="正文 New New New New New"/>
    <w:qFormat/>
    <w:uiPriority w:val="0"/>
    <w:pPr>
      <w:widowControl w:val="0"/>
      <w:jc w:val="both"/>
    </w:pPr>
    <w:rPr>
      <w:rFonts w:ascii="Times New Roman" w:hAnsi="Times New Roman" w:eastAsia="宋体" w:cs="黑体"/>
      <w:kern w:val="2"/>
      <w:sz w:val="21"/>
      <w:szCs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7573</Words>
  <Characters>7584</Characters>
  <Lines>49</Lines>
  <Paragraphs>13</Paragraphs>
  <TotalTime>20</TotalTime>
  <ScaleCrop>false</ScaleCrop>
  <LinksUpToDate>false</LinksUpToDate>
  <CharactersWithSpaces>7772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2017-06-20T20:27:00Z</dcterms:created>
  <dc:creator>jyp</dc:creator>
  <cp:lastModifiedBy>Mini</cp:lastModifiedBy>
  <cp:lastPrinted>2025-09-23T20:28:00Z</cp:lastPrinted>
  <dcterms:modified xsi:type="dcterms:W3CDTF">2025-09-24T09:04:56Z</dcterms:modified>
  <dc:title>jyp</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eyJoZGlkIjoiYTE4ZmEyMmNkYzczOGFlOTdiZWYxNzhmYWUwODczMjkiLCJ1c2VySWQiOiI2NzIxODczNTYifQ==</vt:lpwstr>
  </property>
  <property fmtid="{D5CDD505-2E9C-101B-9397-08002B2CF9AE}" pid="4" name="ICV">
    <vt:lpwstr>81F7BC13CDE358FEB121D268E2FD8993_43</vt:lpwstr>
  </property>
</Properties>
</file>